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39" w:rsidRPr="00226D57" w:rsidRDefault="000E3339" w:rsidP="000E333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6D57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226D57">
        <w:rPr>
          <w:rFonts w:ascii="Times New Roman" w:hAnsi="Times New Roman" w:cs="Times New Roman"/>
          <w:sz w:val="24"/>
          <w:szCs w:val="24"/>
        </w:rPr>
        <w:br/>
        <w:t>предоставления информации по инвестиционным предложениям</w:t>
      </w:r>
      <w:r w:rsidRPr="00226D57">
        <w:rPr>
          <w:rFonts w:ascii="Times New Roman" w:hAnsi="Times New Roman" w:cs="Times New Roman"/>
          <w:sz w:val="24"/>
          <w:szCs w:val="24"/>
        </w:rPr>
        <w:br/>
        <w:t>от муниципального образования Пермского края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388"/>
        <w:gridCol w:w="3088"/>
        <w:gridCol w:w="1824"/>
        <w:gridCol w:w="1684"/>
        <w:gridCol w:w="2387"/>
        <w:gridCol w:w="1003"/>
        <w:gridCol w:w="1665"/>
        <w:gridCol w:w="1167"/>
      </w:tblGrid>
      <w:tr w:rsidR="000E3339" w:rsidRPr="00226D57" w:rsidTr="00AC1AC9">
        <w:tc>
          <w:tcPr>
            <w:tcW w:w="178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07E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B07E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07E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Наименование инвестиционного </w:t>
            </w:r>
            <w:r w:rsidRPr="00B07E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предложения</w:t>
            </w:r>
            <w:r w:rsidRPr="00B07E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(проекта)</w:t>
            </w:r>
          </w:p>
        </w:tc>
        <w:tc>
          <w:tcPr>
            <w:tcW w:w="979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Описание инвестиционного </w:t>
            </w:r>
            <w:r w:rsidRPr="00B07E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предложения </w:t>
            </w:r>
            <w:r w:rsidRPr="00B07E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(проекта)</w:t>
            </w:r>
          </w:p>
        </w:tc>
        <w:tc>
          <w:tcPr>
            <w:tcW w:w="578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Предпосылки реализации</w:t>
            </w:r>
          </w:p>
        </w:tc>
        <w:tc>
          <w:tcPr>
            <w:tcW w:w="534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Характеристики </w:t>
            </w:r>
            <w:r w:rsidRPr="00B07E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предложения </w:t>
            </w:r>
            <w:r w:rsidRPr="00B07E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(проекта)</w:t>
            </w:r>
          </w:p>
        </w:tc>
        <w:tc>
          <w:tcPr>
            <w:tcW w:w="757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Параметры </w:t>
            </w:r>
            <w:r w:rsidRPr="00B07E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предложения</w:t>
            </w:r>
            <w:r w:rsidRPr="00B07E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(проекта)</w:t>
            </w:r>
          </w:p>
        </w:tc>
        <w:tc>
          <w:tcPr>
            <w:tcW w:w="318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Обеспеченность рыночным спросом</w:t>
            </w:r>
          </w:p>
        </w:tc>
        <w:tc>
          <w:tcPr>
            <w:tcW w:w="528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Обеспеченность ресурсами</w:t>
            </w:r>
          </w:p>
        </w:tc>
        <w:tc>
          <w:tcPr>
            <w:tcW w:w="370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0E3339" w:rsidRPr="00226D57" w:rsidTr="00AC1AC9">
        <w:trPr>
          <w:trHeight w:val="1833"/>
        </w:trPr>
        <w:tc>
          <w:tcPr>
            <w:tcW w:w="178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7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Производство мясных полуфабрикатов на базе КФХ </w:t>
            </w:r>
            <w:proofErr w:type="spellStart"/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Миназетдиновой</w:t>
            </w:r>
            <w:proofErr w:type="spellEnd"/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А.А.</w:t>
            </w:r>
          </w:p>
        </w:tc>
        <w:tc>
          <w:tcPr>
            <w:tcW w:w="979" w:type="pct"/>
            <w:shd w:val="clear" w:color="auto" w:fill="auto"/>
          </w:tcPr>
          <w:p w:rsidR="000E3339" w:rsidRPr="00B07E5A" w:rsidRDefault="000E3339" w:rsidP="00AC1A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-Проектом предусмотрено развитие существующего направления – содержание КРС мясного направления и создание нового направления – производство мясопродуктов;</w:t>
            </w:r>
          </w:p>
          <w:p w:rsidR="000E3339" w:rsidRPr="00B07E5A" w:rsidRDefault="000E3339" w:rsidP="00AC1A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-Полный цикл  производства: доведение до потребителя продукции из мяса, выращенного на собственной ферме;</w:t>
            </w:r>
          </w:p>
          <w:p w:rsidR="000E3339" w:rsidRPr="00B07E5A" w:rsidRDefault="000E3339" w:rsidP="00AC1A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-Объем производства продукции составит до 21 тонны полуфабрикатов в год</w:t>
            </w:r>
          </w:p>
        </w:tc>
        <w:tc>
          <w:tcPr>
            <w:tcW w:w="578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Необходимость обеспечить мясными полуфабрикатами учреждения округа, в.т.ч. учреждения социальной сферы. Увеличение рентабельности производства за счет переработки мяса собственного производства</w:t>
            </w:r>
          </w:p>
        </w:tc>
        <w:tc>
          <w:tcPr>
            <w:tcW w:w="534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Покупка специального оборудования для производства мясных полуфабрикатов</w:t>
            </w:r>
          </w:p>
        </w:tc>
        <w:tc>
          <w:tcPr>
            <w:tcW w:w="757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Коптильный шкаф УЭК-2/50,сушильно-вялочный ШВС1, пила для резки мяса </w:t>
            </w: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FIMAR</w:t>
            </w: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1830380В, весы-регистраторы МК-15,2-</w:t>
            </w: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RL</w:t>
            </w: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10-1,мясорубка М-300М, фаршемешалка </w:t>
            </w: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AIRHOT</w:t>
            </w: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весы </w:t>
            </w:r>
            <w:proofErr w:type="spellStart"/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эл.порционные</w:t>
            </w:r>
            <w:proofErr w:type="spellEnd"/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SW</w:t>
            </w: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-10?морозильный шкаф ШН-1,4, стеллаж </w:t>
            </w:r>
            <w:proofErr w:type="spellStart"/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СтПЛ</w:t>
            </w:r>
            <w:proofErr w:type="spellEnd"/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подтоварник ПТ, ванна моечная ВМСб-630/2, холодильный шкаф С</w:t>
            </w: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107</w:t>
            </w: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вакуумный упаковщик </w:t>
            </w: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INDOKORIVP</w:t>
            </w: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-260/</w:t>
            </w: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PD</w:t>
            </w: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тестораскаточная машина для крутого теста МРТ-2, тестомес ТМС-3-НН-2Ц,столы производственные, шкаф шоковой заморозки 10-ти уровневыйШОК-10-1/1, автомат котлетный АК2М-40-У</w:t>
            </w:r>
          </w:p>
        </w:tc>
        <w:tc>
          <w:tcPr>
            <w:tcW w:w="318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Высокий спрос</w:t>
            </w:r>
          </w:p>
        </w:tc>
        <w:tc>
          <w:tcPr>
            <w:tcW w:w="528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Обеспеченность такими ресурсами, как водоснабжение, газоснабжение, электроснабжение. Обеспеченность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земельным участком, </w:t>
            </w: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зданием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для производства </w:t>
            </w:r>
          </w:p>
        </w:tc>
        <w:tc>
          <w:tcPr>
            <w:tcW w:w="370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Управление сельского хозяйства и предпринимательства администрации Бардымского МО</w:t>
            </w:r>
          </w:p>
        </w:tc>
      </w:tr>
      <w:tr w:rsidR="000E3339" w:rsidRPr="00226D57" w:rsidTr="00AC1AC9">
        <w:tc>
          <w:tcPr>
            <w:tcW w:w="178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757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Организация цеха по переработке молока  на базе КФХ </w:t>
            </w:r>
            <w:proofErr w:type="spellStart"/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Балтаевой</w:t>
            </w:r>
            <w:proofErr w:type="spellEnd"/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С.Т.</w:t>
            </w:r>
          </w:p>
        </w:tc>
        <w:tc>
          <w:tcPr>
            <w:tcW w:w="979" w:type="pct"/>
            <w:shd w:val="clear" w:color="auto" w:fill="auto"/>
          </w:tcPr>
          <w:p w:rsidR="000E3339" w:rsidRPr="00B07E5A" w:rsidRDefault="000E3339" w:rsidP="00AC1A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-Переработка сырого молока, производство молочных продуктов, их упаковка и реализация;</w:t>
            </w:r>
          </w:p>
          <w:p w:rsidR="000E3339" w:rsidRPr="00B07E5A" w:rsidRDefault="000E3339" w:rsidP="00AC1A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-Проектом предусмотрено развитие существующего направления – содержание КРС молочного направления и создание нового направления – производство молочной продукции;</w:t>
            </w:r>
          </w:p>
          <w:p w:rsidR="000E3339" w:rsidRPr="00B07E5A" w:rsidRDefault="000E3339" w:rsidP="00AC1A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-Повышение рентабельности произведенной продукции;</w:t>
            </w:r>
          </w:p>
          <w:p w:rsidR="000E3339" w:rsidRPr="00B07E5A" w:rsidRDefault="000E3339" w:rsidP="00AC1A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-Полный цикл производства:  от поля до прилавка;</w:t>
            </w:r>
          </w:p>
          <w:p w:rsidR="000E3339" w:rsidRPr="00B07E5A" w:rsidRDefault="000E3339" w:rsidP="00AC1A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-Объем переработки продукции составит до  1 тонны в сутки;</w:t>
            </w:r>
          </w:p>
        </w:tc>
        <w:tc>
          <w:tcPr>
            <w:tcW w:w="578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Производство продукции, способной стать конкурентоспособной продукции крупных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сельхозтоваропроизводителей,Решение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проблем сбора и переработки молока жителей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округа</w:t>
            </w: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Необходимость</w:t>
            </w:r>
            <w:proofErr w:type="spellEnd"/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</w:t>
            </w: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обеспеч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ении </w:t>
            </w: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натуральным молоком торговые объекты и учреждения округа, в.т.ч. учреждения социальной сферы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Организация собственной качественной кормовой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базы.Создание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новых рабочих мест.</w:t>
            </w:r>
          </w:p>
        </w:tc>
        <w:tc>
          <w:tcPr>
            <w:tcW w:w="534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Запуск цеха по переработке молока (покупка специального оборудования,, создание дополнительных рабочих мест , утверждение ассортимента молочной продукции)</w:t>
            </w:r>
          </w:p>
        </w:tc>
        <w:tc>
          <w:tcPr>
            <w:tcW w:w="757" w:type="pct"/>
            <w:shd w:val="clear" w:color="auto" w:fill="auto"/>
          </w:tcPr>
          <w:p w:rsidR="000E3339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Дополнительное рабочее место в качестве  технолога;</w:t>
            </w:r>
          </w:p>
          <w:p w:rsidR="000E3339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Ассортимент продукции: молоко пастеризованное;</w:t>
            </w:r>
          </w:p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Оборудование: пастеризатор молока, трубчатый теплообменник, шкаф холодильный, стол производственный, вертикальная автоматическая фасовочно-упаковочная машина, сепаратор-сливкоотделитель, анализатор молока, </w:t>
            </w:r>
          </w:p>
        </w:tc>
        <w:tc>
          <w:tcPr>
            <w:tcW w:w="318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Высокий спрос</w:t>
            </w:r>
          </w:p>
        </w:tc>
        <w:tc>
          <w:tcPr>
            <w:tcW w:w="528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Обеспеченность такими ресурсами, как водоснабжение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(скважина)</w:t>
            </w: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электроснабжение. </w:t>
            </w:r>
          </w:p>
        </w:tc>
        <w:tc>
          <w:tcPr>
            <w:tcW w:w="370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КФХ </w:t>
            </w:r>
            <w:proofErr w:type="spellStart"/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Балтаева</w:t>
            </w:r>
            <w:proofErr w:type="spellEnd"/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С.Т.</w:t>
            </w:r>
          </w:p>
        </w:tc>
      </w:tr>
      <w:tr w:rsidR="000E3339" w:rsidRPr="00226D57" w:rsidTr="00AC1AC9">
        <w:tc>
          <w:tcPr>
            <w:tcW w:w="178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57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07E5A">
              <w:rPr>
                <w:rFonts w:ascii="Times New Roman" w:hAnsi="Times New Roman" w:cs="Times New Roman"/>
                <w:sz w:val="20"/>
                <w:szCs w:val="20"/>
              </w:rPr>
              <w:t>Туризм.Развитие</w:t>
            </w:r>
            <w:proofErr w:type="spellEnd"/>
            <w:r w:rsidRPr="00B07E5A">
              <w:rPr>
                <w:rFonts w:ascii="Times New Roman" w:hAnsi="Times New Roman" w:cs="Times New Roman"/>
                <w:sz w:val="20"/>
                <w:szCs w:val="20"/>
              </w:rPr>
              <w:t xml:space="preserve"> горнолыжного комплекса </w:t>
            </w:r>
            <w:proofErr w:type="spellStart"/>
            <w:r w:rsidRPr="00B07E5A">
              <w:rPr>
                <w:rFonts w:ascii="Times New Roman" w:hAnsi="Times New Roman" w:cs="Times New Roman"/>
                <w:sz w:val="20"/>
                <w:szCs w:val="20"/>
              </w:rPr>
              <w:t>Ашатли-парк</w:t>
            </w:r>
            <w:proofErr w:type="spellEnd"/>
            <w:r w:rsidRPr="00B07E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9" w:type="pct"/>
            <w:shd w:val="clear" w:color="auto" w:fill="auto"/>
          </w:tcPr>
          <w:p w:rsidR="000E3339" w:rsidRPr="00B07E5A" w:rsidRDefault="000E3339" w:rsidP="00AC1AC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-Организация </w:t>
            </w:r>
            <w:proofErr w:type="spellStart"/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юрточного</w:t>
            </w:r>
            <w:proofErr w:type="spellEnd"/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кемпинга;</w:t>
            </w:r>
          </w:p>
          <w:p w:rsidR="000E3339" w:rsidRPr="00B07E5A" w:rsidRDefault="000E3339" w:rsidP="00AC1AC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-Организация обучения детей, спортивных мероприятий; </w:t>
            </w:r>
          </w:p>
          <w:p w:rsidR="000E3339" w:rsidRPr="00B07E5A" w:rsidRDefault="000E3339" w:rsidP="00AC1AC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-Создание гостиничных домиков;</w:t>
            </w:r>
          </w:p>
          <w:p w:rsidR="000E3339" w:rsidRPr="00B07E5A" w:rsidRDefault="000E3339" w:rsidP="00AC1AC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-Развитие сельского туризма</w:t>
            </w:r>
            <w:r w:rsidRPr="00B07E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8" w:type="pct"/>
            <w:shd w:val="clear" w:color="auto" w:fill="auto"/>
          </w:tcPr>
          <w:p w:rsidR="000E3339" w:rsidRPr="00B07E5A" w:rsidRDefault="000E3339" w:rsidP="00AC1AC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Развитие инфраструктуры территории горнолыжных комплексов</w:t>
            </w:r>
          </w:p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0E3339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Специальное оборудование, техника, устройства, снаряжения</w:t>
            </w:r>
          </w:p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Жилые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помещения</w:t>
            </w:r>
          </w:p>
        </w:tc>
        <w:tc>
          <w:tcPr>
            <w:tcW w:w="757" w:type="pct"/>
            <w:shd w:val="clear" w:color="auto" w:fill="auto"/>
          </w:tcPr>
          <w:p w:rsidR="000E3339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Юрточный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кемпинг</w:t>
            </w:r>
          </w:p>
          <w:p w:rsidR="000E3339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Горнолыжное снаряжение</w:t>
            </w:r>
          </w:p>
          <w:p w:rsidR="000E3339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Модульные некапитальные средства размещения туристов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для круглогодичного проживания</w:t>
            </w:r>
          </w:p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Беседки и гостевые домики </w:t>
            </w:r>
          </w:p>
        </w:tc>
        <w:tc>
          <w:tcPr>
            <w:tcW w:w="318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Высокий спрос</w:t>
            </w:r>
          </w:p>
        </w:tc>
        <w:tc>
          <w:tcPr>
            <w:tcW w:w="528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Обеспеченность такими ресурсами, как водоснабжение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370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Тулва-Актив</w:t>
            </w:r>
            <w:proofErr w:type="spellEnd"/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0E3339" w:rsidRPr="00226D57" w:rsidTr="00AC1AC9">
        <w:tc>
          <w:tcPr>
            <w:tcW w:w="178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757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5A">
              <w:rPr>
                <w:rFonts w:ascii="Times New Roman" w:hAnsi="Times New Roman" w:cs="Times New Roman"/>
                <w:sz w:val="20"/>
                <w:szCs w:val="20"/>
              </w:rPr>
              <w:t>Организация ТБО</w:t>
            </w:r>
          </w:p>
        </w:tc>
        <w:tc>
          <w:tcPr>
            <w:tcW w:w="979" w:type="pct"/>
            <w:shd w:val="clear" w:color="auto" w:fill="auto"/>
          </w:tcPr>
          <w:p w:rsidR="000E3339" w:rsidRPr="00B07E5A" w:rsidRDefault="000E3339" w:rsidP="00AC1AC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-Покупка специальной техники для сбора, перевозки, сброса бытового и другого мусора</w:t>
            </w:r>
          </w:p>
        </w:tc>
        <w:tc>
          <w:tcPr>
            <w:tcW w:w="578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Разработка возможных вариантов уменьшения отходов на бытовом уровне</w:t>
            </w:r>
          </w:p>
        </w:tc>
        <w:tc>
          <w:tcPr>
            <w:tcW w:w="534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Специальная техника для сбора, перевозки, сброса бытового и другого мусора</w:t>
            </w:r>
          </w:p>
        </w:tc>
        <w:tc>
          <w:tcPr>
            <w:tcW w:w="757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Мусоровозы МАЗ ( в количестве 2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18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Высокий спрос</w:t>
            </w:r>
          </w:p>
        </w:tc>
        <w:tc>
          <w:tcPr>
            <w:tcW w:w="528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Обеспеченность техникой </w:t>
            </w:r>
          </w:p>
        </w:tc>
        <w:tc>
          <w:tcPr>
            <w:tcW w:w="370" w:type="pct"/>
            <w:shd w:val="clear" w:color="auto" w:fill="auto"/>
          </w:tcPr>
          <w:p w:rsidR="000E3339" w:rsidRPr="00B07E5A" w:rsidRDefault="000E3339" w:rsidP="00AC1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Геоплюс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</w:tr>
    </w:tbl>
    <w:p w:rsidR="00A9516E" w:rsidRDefault="00A9516E"/>
    <w:sectPr w:rsidR="00A9516E" w:rsidSect="000E33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E3339"/>
    <w:rsid w:val="000E3339"/>
    <w:rsid w:val="00692CFA"/>
    <w:rsid w:val="00A9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Khasanov</dc:creator>
  <cp:lastModifiedBy>Khasanov</cp:lastModifiedBy>
  <cp:revision>1</cp:revision>
  <dcterms:created xsi:type="dcterms:W3CDTF">2022-07-21T10:06:00Z</dcterms:created>
  <dcterms:modified xsi:type="dcterms:W3CDTF">2022-07-21T10:07:00Z</dcterms:modified>
</cp:coreProperties>
</file>