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B10FC3" w:rsidRDefault="00EE27C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B10FC3" w:rsidRDefault="00A57EB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B10FC3" w:rsidRDefault="002A5905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ДУМА</w:t>
      </w:r>
    </w:p>
    <w:p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  </w:t>
      </w:r>
      <w:r w:rsidR="001E62D4" w:rsidRPr="00B10FC3">
        <w:rPr>
          <w:rFonts w:ascii="Times New Roman" w:hAnsi="Times New Roman"/>
          <w:sz w:val="28"/>
          <w:szCs w:val="28"/>
        </w:rPr>
        <w:t xml:space="preserve">ДВАДЦАТЬ </w:t>
      </w:r>
      <w:r w:rsidR="00A62F6E" w:rsidRPr="00B10FC3">
        <w:rPr>
          <w:rFonts w:ascii="Times New Roman" w:hAnsi="Times New Roman"/>
          <w:sz w:val="28"/>
          <w:szCs w:val="28"/>
        </w:rPr>
        <w:t>ШЕСТОЕ</w:t>
      </w:r>
      <w:r w:rsidR="004425C5" w:rsidRPr="00B10FC3">
        <w:rPr>
          <w:rFonts w:ascii="Times New Roman" w:hAnsi="Times New Roman"/>
          <w:sz w:val="28"/>
          <w:szCs w:val="28"/>
        </w:rPr>
        <w:t xml:space="preserve"> </w:t>
      </w:r>
      <w:r w:rsidRPr="00B10FC3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РЕШЕНИЕ</w:t>
      </w:r>
    </w:p>
    <w:p w:rsidR="004425C5" w:rsidRPr="00B10FC3" w:rsidRDefault="004425C5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B10FC3" w:rsidRDefault="00C6115E" w:rsidP="00B10F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62F6E" w:rsidRPr="00B10FC3">
        <w:rPr>
          <w:rFonts w:ascii="Times New Roman" w:hAnsi="Times New Roman"/>
          <w:color w:val="000000" w:themeColor="text1"/>
          <w:sz w:val="28"/>
          <w:szCs w:val="28"/>
        </w:rPr>
        <w:t>3.03</w:t>
      </w:r>
      <w:r w:rsidR="00B8133B" w:rsidRPr="00B10FC3">
        <w:rPr>
          <w:rFonts w:ascii="Times New Roman" w:hAnsi="Times New Roman"/>
          <w:color w:val="000000" w:themeColor="text1"/>
          <w:sz w:val="28"/>
          <w:szCs w:val="28"/>
        </w:rPr>
        <w:t>.2022</w:t>
      </w:r>
      <w:r w:rsidR="00C730F9" w:rsidRPr="00B10FC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C730F9" w:rsidRPr="00B10FC3">
        <w:rPr>
          <w:rFonts w:ascii="Times New Roman" w:hAnsi="Times New Roman"/>
          <w:sz w:val="28"/>
          <w:szCs w:val="28"/>
        </w:rPr>
        <w:tab/>
      </w:r>
      <w:r w:rsidR="00C730F9" w:rsidRPr="00B10FC3">
        <w:rPr>
          <w:rFonts w:ascii="Times New Roman" w:hAnsi="Times New Roman"/>
          <w:sz w:val="28"/>
          <w:szCs w:val="28"/>
        </w:rPr>
        <w:tab/>
      </w:r>
      <w:r w:rsidR="00C730F9" w:rsidRPr="00B10FC3">
        <w:rPr>
          <w:rFonts w:ascii="Times New Roman" w:hAnsi="Times New Roman"/>
          <w:sz w:val="28"/>
          <w:szCs w:val="28"/>
        </w:rPr>
        <w:tab/>
        <w:t xml:space="preserve"> № </w:t>
      </w:r>
      <w:r w:rsidR="00B10FC3" w:rsidRPr="00B10FC3">
        <w:rPr>
          <w:rFonts w:ascii="Times New Roman" w:hAnsi="Times New Roman"/>
          <w:sz w:val="28"/>
          <w:szCs w:val="28"/>
        </w:rPr>
        <w:t>403</w:t>
      </w:r>
    </w:p>
    <w:p w:rsidR="007510E2" w:rsidRPr="00B10FC3" w:rsidRDefault="007510E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Pr="00B10FC3" w:rsidRDefault="000F03C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0F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Pr="00B10FC3">
        <w:rPr>
          <w:rFonts w:ascii="Times New Roman" w:hAnsi="Times New Roman"/>
          <w:b/>
          <w:sz w:val="28"/>
          <w:szCs w:val="28"/>
        </w:rPr>
        <w:t xml:space="preserve"> в Положение</w:t>
      </w:r>
    </w:p>
    <w:p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о муниципальном контроле за </w:t>
      </w:r>
    </w:p>
    <w:p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исполнением единой теплоснабжающей </w:t>
      </w:r>
    </w:p>
    <w:p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организацией обязательств </w:t>
      </w:r>
      <w:bookmarkStart w:id="0" w:name="_Hlk77848725"/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</w:p>
    <w:p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строительству, реконструкции и (или) </w:t>
      </w:r>
    </w:p>
    <w:p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>модернизации объектов теплоснабжения</w:t>
      </w:r>
      <w:bookmarkEnd w:id="0"/>
    </w:p>
    <w:p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 в Бардымском муниципальном округе </w:t>
      </w:r>
    </w:p>
    <w:p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  <w:r w:rsidRPr="00B10FC3">
        <w:rPr>
          <w:rFonts w:ascii="Times New Roman" w:hAnsi="Times New Roman"/>
          <w:b/>
          <w:sz w:val="28"/>
          <w:szCs w:val="28"/>
        </w:rPr>
        <w:t xml:space="preserve">, </w:t>
      </w: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утвержденное решением </w:t>
      </w:r>
    </w:p>
    <w:p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Думы Бардымского муниципального округа </w:t>
      </w:r>
    </w:p>
    <w:p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>от 30.09.2021 № 329</w:t>
      </w:r>
    </w:p>
    <w:p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10FC3" w:rsidRPr="00B10FC3" w:rsidRDefault="00B10FC3" w:rsidP="00B10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В соответствии 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от 27.07.2010 № 190-ФЗ «О теплоснабжении»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B10FC3">
        <w:rPr>
          <w:rFonts w:ascii="Times New Roman" w:hAnsi="Times New Roman"/>
          <w:color w:val="000000"/>
          <w:sz w:val="28"/>
          <w:szCs w:val="28"/>
        </w:rPr>
        <w:t>Уставом</w:t>
      </w:r>
      <w:r w:rsidRPr="00B10F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:rsidR="00B10FC3" w:rsidRPr="00B10FC3" w:rsidRDefault="00B10FC3" w:rsidP="00B10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РЕШАЕТ</w:t>
      </w:r>
      <w:r w:rsidRPr="00B10FC3">
        <w:rPr>
          <w:rFonts w:ascii="Times New Roman" w:hAnsi="Times New Roman"/>
          <w:sz w:val="28"/>
          <w:szCs w:val="28"/>
        </w:rPr>
        <w:t>:</w:t>
      </w:r>
    </w:p>
    <w:p w:rsidR="00B10FC3" w:rsidRPr="00B10FC3" w:rsidRDefault="00B10FC3" w:rsidP="00B10FC3">
      <w:pPr>
        <w:pStyle w:val="ConsPlusNormal"/>
        <w:widowControl/>
        <w:numPr>
          <w:ilvl w:val="0"/>
          <w:numId w:val="4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Положение </w:t>
      </w:r>
      <w:r w:rsidRPr="00B10FC3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Бардымском муниципальном округе Пермского края, утвержденное решением Думы Бардымского муниципального округа от 30.09.2021 № 329 внести следующие изменения:</w:t>
      </w:r>
    </w:p>
    <w:p w:rsidR="00B10FC3" w:rsidRPr="00B10FC3" w:rsidRDefault="00B10FC3" w:rsidP="00B10FC3">
      <w:pPr>
        <w:pStyle w:val="ab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B10FC3">
        <w:rPr>
          <w:color w:val="000000"/>
          <w:szCs w:val="28"/>
        </w:rPr>
        <w:t>Раздел 1 дополнить пунктом 1.</w:t>
      </w:r>
      <w:r w:rsidRPr="00B10FC3">
        <w:rPr>
          <w:bCs/>
          <w:color w:val="000000"/>
          <w:szCs w:val="28"/>
        </w:rPr>
        <w:t>9. следующего содержания:</w:t>
      </w:r>
    </w:p>
    <w:p w:rsidR="00B10FC3" w:rsidRPr="00B10FC3" w:rsidRDefault="00B10FC3" w:rsidP="00B10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«1.9. Основанием для проведения проверок является нарушение обязательных требований  исполнения единой теплоснабжающей организацией обязательств по строительству, реконструкции и (или) модернизации объектов теплоснабжения. </w:t>
      </w:r>
      <w:r w:rsidRPr="00B10FC3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 указаны в приложении к настоящему Положению.</w:t>
      </w:r>
    </w:p>
    <w:p w:rsidR="00B10FC3" w:rsidRPr="00B10FC3" w:rsidRDefault="00B10FC3" w:rsidP="00B10FC3">
      <w:pPr>
        <w:pStyle w:val="ab"/>
        <w:ind w:firstLine="708"/>
        <w:jc w:val="both"/>
        <w:rPr>
          <w:szCs w:val="28"/>
        </w:rPr>
      </w:pPr>
      <w:r w:rsidRPr="00B10FC3">
        <w:rPr>
          <w:szCs w:val="28"/>
        </w:rPr>
        <w:lastRenderedPageBreak/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деятельности».</w:t>
      </w:r>
    </w:p>
    <w:p w:rsidR="00B10FC3" w:rsidRPr="00B10FC3" w:rsidRDefault="00B10FC3" w:rsidP="00B10FC3">
      <w:pPr>
        <w:pStyle w:val="ab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B10FC3">
        <w:rPr>
          <w:szCs w:val="28"/>
        </w:rPr>
        <w:t>Дополнить Положение приложением согласно приложению к настоящему решению.</w:t>
      </w:r>
    </w:p>
    <w:p w:rsidR="00B10FC3" w:rsidRPr="00B10FC3" w:rsidRDefault="00B10FC3" w:rsidP="00B10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2.  Опубликовать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B10FC3">
        <w:rPr>
          <w:rFonts w:ascii="Times New Roman" w:hAnsi="Times New Roman"/>
          <w:sz w:val="28"/>
          <w:szCs w:val="28"/>
        </w:rPr>
        <w:t xml:space="preserve">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B10FC3" w:rsidRPr="00B10FC3" w:rsidRDefault="00B10FC3" w:rsidP="00B10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sz w:val="28"/>
          <w:szCs w:val="28"/>
        </w:rPr>
        <w:t>3. 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10FC3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постоянной комиссии по экономической политике Урстемирова И.Ш.</w:t>
      </w:r>
    </w:p>
    <w:p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FC3" w:rsidRPr="00B10FC3" w:rsidRDefault="00B10FC3" w:rsidP="00B10FC3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Председатель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            И.Р. Вахитов</w:t>
      </w: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Глава</w:t>
      </w:r>
      <w:r w:rsidRPr="00B10F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Х.Г. Алапанов</w:t>
      </w:r>
      <w:r w:rsidRPr="00B10FC3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10FC3" w:rsidRDefault="00B10FC3" w:rsidP="00B10FC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 </w:t>
      </w:r>
    </w:p>
    <w:p w:rsidR="00B10FC3" w:rsidRDefault="00B10FC3" w:rsidP="00B10FC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10FC3" w:rsidRPr="00B10FC3" w:rsidRDefault="00B10FC3" w:rsidP="00B10FC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23.03.2022</w:t>
      </w:r>
      <w:r w:rsidRPr="00B10FC3">
        <w:rPr>
          <w:rFonts w:ascii="Times New Roman" w:hAnsi="Times New Roman"/>
          <w:sz w:val="28"/>
          <w:szCs w:val="28"/>
        </w:rPr>
        <w:t xml:space="preserve">         </w:t>
      </w: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B10FC3" w:rsidRPr="00B10FC3" w:rsidRDefault="00B10FC3" w:rsidP="00B10F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Приложение</w:t>
      </w:r>
      <w:r w:rsidR="004F7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0FC3" w:rsidRPr="00B10FC3" w:rsidRDefault="00B10FC3" w:rsidP="00B10FC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 xml:space="preserve">           к решению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           Бардымского муниципального округа     </w:t>
      </w:r>
    </w:p>
    <w:p w:rsidR="00B10FC3" w:rsidRPr="00B10FC3" w:rsidRDefault="00B10FC3" w:rsidP="00B10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от 23.03.</w:t>
      </w:r>
      <w:r w:rsidRPr="00B10FC3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№ 403</w:t>
      </w:r>
    </w:p>
    <w:p w:rsidR="00B10FC3" w:rsidRPr="00B10FC3" w:rsidRDefault="00B10FC3" w:rsidP="00B10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«Приложение</w:t>
      </w:r>
    </w:p>
    <w:p w:rsidR="00B10FC3" w:rsidRDefault="00B10FC3" w:rsidP="00B10FC3">
      <w:pPr>
        <w:pStyle w:val="ab"/>
        <w:jc w:val="right"/>
        <w:rPr>
          <w:szCs w:val="28"/>
        </w:rPr>
      </w:pPr>
      <w:r w:rsidRPr="00B10FC3">
        <w:rPr>
          <w:szCs w:val="28"/>
        </w:rPr>
        <w:t xml:space="preserve">к Положению </w:t>
      </w:r>
      <w:bookmarkStart w:id="1" w:name="_Hlk77847076"/>
      <w:bookmarkStart w:id="2" w:name="_Hlk77671647"/>
      <w:r w:rsidRPr="00B10FC3">
        <w:rPr>
          <w:szCs w:val="28"/>
        </w:rPr>
        <w:t xml:space="preserve">о муниципальном контроле </w:t>
      </w:r>
      <w:bookmarkStart w:id="3" w:name="_Hlk77686366"/>
    </w:p>
    <w:p w:rsidR="00B10FC3" w:rsidRPr="00B10FC3" w:rsidRDefault="00B10FC3" w:rsidP="00B10FC3">
      <w:pPr>
        <w:pStyle w:val="ab"/>
        <w:jc w:val="right"/>
        <w:rPr>
          <w:szCs w:val="28"/>
        </w:rPr>
      </w:pPr>
      <w:r w:rsidRPr="00B10FC3">
        <w:rPr>
          <w:szCs w:val="28"/>
        </w:rPr>
        <w:t xml:space="preserve">за исполнением единой </w:t>
      </w:r>
    </w:p>
    <w:p w:rsidR="00B10FC3" w:rsidRPr="00B10FC3" w:rsidRDefault="00B10FC3" w:rsidP="00B10FC3">
      <w:pPr>
        <w:pStyle w:val="ab"/>
        <w:ind w:firstLine="5245"/>
        <w:jc w:val="right"/>
        <w:rPr>
          <w:szCs w:val="28"/>
        </w:rPr>
      </w:pPr>
      <w:r w:rsidRPr="00B10FC3">
        <w:rPr>
          <w:szCs w:val="28"/>
        </w:rPr>
        <w:t>теплоснабжающей организацие</w:t>
      </w:r>
      <w:bookmarkStart w:id="4" w:name="_GoBack"/>
      <w:bookmarkEnd w:id="4"/>
      <w:r w:rsidRPr="00B10FC3">
        <w:rPr>
          <w:szCs w:val="28"/>
        </w:rPr>
        <w:t xml:space="preserve">й </w:t>
      </w:r>
    </w:p>
    <w:p w:rsidR="00B10FC3" w:rsidRPr="00B10FC3" w:rsidRDefault="00B10FC3" w:rsidP="00B10FC3">
      <w:pPr>
        <w:pStyle w:val="ab"/>
        <w:ind w:firstLine="5245"/>
        <w:jc w:val="right"/>
        <w:rPr>
          <w:szCs w:val="28"/>
        </w:rPr>
      </w:pPr>
      <w:r w:rsidRPr="00B10FC3">
        <w:rPr>
          <w:szCs w:val="28"/>
        </w:rPr>
        <w:t xml:space="preserve">обязательств по строительству, </w:t>
      </w:r>
    </w:p>
    <w:p w:rsidR="00B10FC3" w:rsidRPr="00B10FC3" w:rsidRDefault="00B10FC3" w:rsidP="00B10FC3">
      <w:pPr>
        <w:pStyle w:val="ab"/>
        <w:jc w:val="right"/>
        <w:rPr>
          <w:szCs w:val="28"/>
        </w:rPr>
      </w:pPr>
      <w:r w:rsidRPr="00B10FC3">
        <w:rPr>
          <w:szCs w:val="28"/>
        </w:rPr>
        <w:t xml:space="preserve">реконструкции и (или) модернизации </w:t>
      </w:r>
    </w:p>
    <w:p w:rsidR="00B10FC3" w:rsidRPr="00B10FC3" w:rsidRDefault="00B10FC3" w:rsidP="00B10FC3">
      <w:pPr>
        <w:pStyle w:val="ab"/>
        <w:jc w:val="right"/>
        <w:rPr>
          <w:szCs w:val="28"/>
        </w:rPr>
      </w:pPr>
      <w:r w:rsidRPr="00B10FC3">
        <w:rPr>
          <w:szCs w:val="28"/>
        </w:rPr>
        <w:t xml:space="preserve">объектов теплоснабжения </w:t>
      </w:r>
      <w:bookmarkEnd w:id="1"/>
      <w:r w:rsidRPr="00B10FC3">
        <w:rPr>
          <w:szCs w:val="28"/>
        </w:rPr>
        <w:br/>
        <w:t>в Бардымском муниципальном округе</w:t>
      </w:r>
      <w:bookmarkEnd w:id="2"/>
      <w:bookmarkEnd w:id="3"/>
    </w:p>
    <w:p w:rsidR="00B10FC3" w:rsidRPr="00B10FC3" w:rsidRDefault="00B10FC3" w:rsidP="00B10FC3">
      <w:pPr>
        <w:spacing w:after="0" w:line="240" w:lineRule="auto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Пермского края</w:t>
      </w:r>
      <w:r w:rsidR="004F7FD1">
        <w:rPr>
          <w:rFonts w:ascii="Times New Roman" w:hAnsi="Times New Roman"/>
          <w:sz w:val="28"/>
          <w:szCs w:val="28"/>
        </w:rPr>
        <w:t>»</w:t>
      </w:r>
      <w:r w:rsidRPr="00B10FC3">
        <w:rPr>
          <w:rFonts w:ascii="Times New Roman" w:hAnsi="Times New Roman"/>
          <w:sz w:val="28"/>
          <w:szCs w:val="28"/>
        </w:rPr>
        <w:t xml:space="preserve"> </w:t>
      </w:r>
    </w:p>
    <w:p w:rsidR="00B10FC3" w:rsidRPr="00B10FC3" w:rsidRDefault="00B10FC3" w:rsidP="00B10FC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    </w:t>
      </w:r>
    </w:p>
    <w:p w:rsidR="00B10FC3" w:rsidRPr="00B10FC3" w:rsidRDefault="00B10FC3" w:rsidP="00B10FC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10FC3" w:rsidRPr="00B10FC3" w:rsidRDefault="00B10FC3" w:rsidP="00B10FC3">
      <w:pPr>
        <w:pStyle w:val="ab"/>
        <w:jc w:val="center"/>
        <w:rPr>
          <w:b/>
          <w:szCs w:val="28"/>
        </w:rPr>
      </w:pPr>
      <w:r w:rsidRPr="00B10FC3">
        <w:rPr>
          <w:b/>
          <w:szCs w:val="28"/>
        </w:rPr>
        <w:t xml:space="preserve">Перечень индикаторов риска </w:t>
      </w:r>
    </w:p>
    <w:p w:rsidR="00B10FC3" w:rsidRPr="00B10FC3" w:rsidRDefault="00B10FC3" w:rsidP="00B10FC3">
      <w:pPr>
        <w:pStyle w:val="ab"/>
        <w:jc w:val="center"/>
        <w:rPr>
          <w:b/>
          <w:szCs w:val="28"/>
        </w:rPr>
      </w:pPr>
      <w:r w:rsidRPr="00B10FC3">
        <w:rPr>
          <w:b/>
          <w:szCs w:val="28"/>
        </w:rPr>
        <w:t>нарушения обязательных требований</w:t>
      </w:r>
    </w:p>
    <w:p w:rsidR="00B10FC3" w:rsidRPr="00B10FC3" w:rsidRDefault="00B10FC3" w:rsidP="00B10FC3">
      <w:pPr>
        <w:pStyle w:val="ab"/>
        <w:jc w:val="center"/>
        <w:rPr>
          <w:b/>
          <w:color w:val="000000"/>
          <w:szCs w:val="28"/>
        </w:rPr>
      </w:pPr>
      <w:r w:rsidRPr="00B10FC3">
        <w:rPr>
          <w:b/>
          <w:color w:val="000000"/>
          <w:szCs w:val="28"/>
        </w:rPr>
        <w:t>при осуществлении муниципального контроля за исполнением</w:t>
      </w:r>
    </w:p>
    <w:p w:rsidR="00B10FC3" w:rsidRPr="00B10FC3" w:rsidRDefault="00B10FC3" w:rsidP="00B10FC3">
      <w:pPr>
        <w:pStyle w:val="ab"/>
        <w:jc w:val="center"/>
        <w:rPr>
          <w:b/>
          <w:color w:val="000000"/>
          <w:szCs w:val="28"/>
        </w:rPr>
      </w:pPr>
      <w:r w:rsidRPr="00B10FC3">
        <w:rPr>
          <w:b/>
          <w:color w:val="000000"/>
          <w:szCs w:val="28"/>
        </w:rPr>
        <w:t>единой теплоснабжающей организацией обязательств по строительству, реконструкции и (или) модернизации объектов теплоснабжения на территории Бардымского муниципального округа Пермского края</w:t>
      </w:r>
    </w:p>
    <w:p w:rsidR="00B10FC3" w:rsidRPr="00B10FC3" w:rsidRDefault="00B10FC3" w:rsidP="00B10FC3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1. Наличие информации о фактах возникновения угрозы причинения вреда жизни и здоровью людей, окружающей среде, зданиям, помещениям, сооружениям и объектам систем теплоснабжения, а так же собственности третьих лиц.</w:t>
      </w:r>
    </w:p>
    <w:p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2. Не предоставление/несвоевременное предоставление информации (уведомления) об исполнении контролируемым лицом ранее выданного предписания об устранении нарушений обязательных требований по итогам контрольного (надзорного) мероприятия, об исполнении предостережения о недопустимости нарушения обязательных требований или предоставление недостоверной информации.</w:t>
      </w:r>
    </w:p>
    <w:p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3. Наличие неоднократных (три и более раз в год) обращений потребителей по вопросам нарушений обязательств единой теплоснабжающей организацией в части оказания услуг по теплоснабжению, технологическому присоединению и реализации мероприятий, предусмотренных схемой теплоснабжения Бардымского муниципального округа Пермского края.</w:t>
      </w:r>
    </w:p>
    <w:p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 xml:space="preserve">4. Нарушение единой теплоснабжающей организацией сроков реализации,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0FC3">
        <w:rPr>
          <w:rFonts w:ascii="Times New Roman" w:hAnsi="Times New Roman"/>
          <w:color w:val="000000"/>
          <w:sz w:val="28"/>
          <w:szCs w:val="28"/>
        </w:rPr>
        <w:t>нее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10FC3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10FC3" w:rsidRPr="00B10FC3" w:rsidRDefault="00B10FC3" w:rsidP="00B10F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хеме теплоснабжения</w:t>
      </w:r>
      <w:r w:rsidRPr="00B10FC3">
        <w:rPr>
          <w:rFonts w:ascii="Times New Roman" w:hAnsi="Times New Roman"/>
          <w:color w:val="000000"/>
          <w:sz w:val="28"/>
          <w:szCs w:val="28"/>
        </w:rPr>
        <w:t>.</w:t>
      </w:r>
    </w:p>
    <w:p w:rsidR="00A62F6E" w:rsidRPr="00B10FC3" w:rsidRDefault="00A62F6E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62F6E" w:rsidRPr="00B10FC3" w:rsidSect="00A01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7A" w:rsidRDefault="00C0627A" w:rsidP="00A01B50">
      <w:pPr>
        <w:spacing w:after="0" w:line="240" w:lineRule="auto"/>
      </w:pPr>
      <w:r>
        <w:separator/>
      </w:r>
    </w:p>
  </w:endnote>
  <w:endnote w:type="continuationSeparator" w:id="1">
    <w:p w:rsidR="00C0627A" w:rsidRDefault="00C0627A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7A" w:rsidRDefault="00C0627A" w:rsidP="00A01B50">
      <w:pPr>
        <w:spacing w:after="0" w:line="240" w:lineRule="auto"/>
      </w:pPr>
      <w:r>
        <w:separator/>
      </w:r>
    </w:p>
  </w:footnote>
  <w:footnote w:type="continuationSeparator" w:id="1">
    <w:p w:rsidR="00C0627A" w:rsidRDefault="00C0627A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14E15"/>
    <w:rsid w:val="0006444D"/>
    <w:rsid w:val="000B16CA"/>
    <w:rsid w:val="000F03C2"/>
    <w:rsid w:val="001153C2"/>
    <w:rsid w:val="001436A1"/>
    <w:rsid w:val="00186064"/>
    <w:rsid w:val="001A35FA"/>
    <w:rsid w:val="001B3D18"/>
    <w:rsid w:val="001E016F"/>
    <w:rsid w:val="001E62D4"/>
    <w:rsid w:val="002526F6"/>
    <w:rsid w:val="002A5905"/>
    <w:rsid w:val="002A6B11"/>
    <w:rsid w:val="00301BCB"/>
    <w:rsid w:val="00357C18"/>
    <w:rsid w:val="00371795"/>
    <w:rsid w:val="00397D5E"/>
    <w:rsid w:val="004425C5"/>
    <w:rsid w:val="00493401"/>
    <w:rsid w:val="004959F4"/>
    <w:rsid w:val="004E7F31"/>
    <w:rsid w:val="004F7FD1"/>
    <w:rsid w:val="0051566D"/>
    <w:rsid w:val="005A75CE"/>
    <w:rsid w:val="005B690E"/>
    <w:rsid w:val="005C2EC2"/>
    <w:rsid w:val="006764D6"/>
    <w:rsid w:val="006A43FE"/>
    <w:rsid w:val="006C0178"/>
    <w:rsid w:val="006E4FB0"/>
    <w:rsid w:val="006E79CE"/>
    <w:rsid w:val="007510E2"/>
    <w:rsid w:val="007D7E0E"/>
    <w:rsid w:val="007F4325"/>
    <w:rsid w:val="008919C4"/>
    <w:rsid w:val="008A3A84"/>
    <w:rsid w:val="009E35AC"/>
    <w:rsid w:val="00A01B50"/>
    <w:rsid w:val="00A57EB7"/>
    <w:rsid w:val="00A62F6E"/>
    <w:rsid w:val="00B10FC3"/>
    <w:rsid w:val="00B22F4E"/>
    <w:rsid w:val="00B7288E"/>
    <w:rsid w:val="00B8133B"/>
    <w:rsid w:val="00BC47BD"/>
    <w:rsid w:val="00C0627A"/>
    <w:rsid w:val="00C1266C"/>
    <w:rsid w:val="00C45958"/>
    <w:rsid w:val="00C6115E"/>
    <w:rsid w:val="00C730F9"/>
    <w:rsid w:val="00CB2485"/>
    <w:rsid w:val="00E0036E"/>
    <w:rsid w:val="00E22151"/>
    <w:rsid w:val="00E92916"/>
    <w:rsid w:val="00EE27C7"/>
    <w:rsid w:val="00EE4AE1"/>
    <w:rsid w:val="00F1205A"/>
    <w:rsid w:val="00F3424D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06444D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444D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6444D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6444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62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64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64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6444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6444D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 Spacing"/>
    <w:link w:val="ac"/>
    <w:uiPriority w:val="1"/>
    <w:qFormat/>
    <w:rsid w:val="0006444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06444D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06444D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d"/>
    <w:uiPriority w:val="99"/>
    <w:semiHidden/>
    <w:unhideWhenUsed/>
    <w:rsid w:val="0006444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0644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6</cp:revision>
  <cp:lastPrinted>2021-12-20T07:07:00Z</cp:lastPrinted>
  <dcterms:created xsi:type="dcterms:W3CDTF">2022-03-24T05:44:00Z</dcterms:created>
  <dcterms:modified xsi:type="dcterms:W3CDTF">2022-03-24T11:25:00Z</dcterms:modified>
</cp:coreProperties>
</file>