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B64" w:rsidRPr="00316323" w:rsidRDefault="00647B64" w:rsidP="00647B64">
      <w:pPr>
        <w:spacing w:before="240" w:after="240" w:line="240" w:lineRule="auto"/>
        <w:ind w:firstLine="709"/>
        <w:jc w:val="both"/>
        <w:rPr>
          <w:rFonts w:ascii="Times New Roman" w:eastAsia="Times New Roman" w:hAnsi="Times New Roman"/>
          <w:b/>
          <w:bCs/>
          <w:sz w:val="28"/>
          <w:szCs w:val="28"/>
          <w:lang w:eastAsia="ru-RU"/>
        </w:rPr>
      </w:pPr>
      <w:r w:rsidRPr="00316323">
        <w:rPr>
          <w:rFonts w:ascii="Times New Roman" w:eastAsia="Times New Roman" w:hAnsi="Times New Roman"/>
          <w:b/>
          <w:bCs/>
          <w:sz w:val="28"/>
          <w:szCs w:val="28"/>
          <w:lang w:eastAsia="ru-RU"/>
        </w:rPr>
        <w:t xml:space="preserve">Глава </w:t>
      </w:r>
      <w:r>
        <w:rPr>
          <w:rFonts w:ascii="Times New Roman" w:eastAsia="Times New Roman" w:hAnsi="Times New Roman"/>
          <w:b/>
          <w:bCs/>
          <w:sz w:val="28"/>
          <w:szCs w:val="28"/>
          <w:lang w:eastAsia="ru-RU"/>
        </w:rPr>
        <w:t>3.</w:t>
      </w:r>
      <w:r w:rsidRPr="00316323">
        <w:rPr>
          <w:rFonts w:ascii="Times New Roman" w:eastAsia="Times New Roman" w:hAnsi="Times New Roman"/>
          <w:sz w:val="28"/>
          <w:szCs w:val="28"/>
          <w:lang w:eastAsia="ru-RU"/>
        </w:rPr>
        <w:t xml:space="preserve"> </w:t>
      </w:r>
      <w:r w:rsidRPr="00316323">
        <w:rPr>
          <w:rFonts w:ascii="Times New Roman" w:eastAsia="Times New Roman" w:hAnsi="Times New Roman"/>
          <w:b/>
          <w:bCs/>
          <w:sz w:val="28"/>
          <w:szCs w:val="28"/>
          <w:lang w:eastAsia="ru-RU"/>
        </w:rPr>
        <w:t>Формы, порядок и гарантии участия населения в решении вопросов местного значения</w:t>
      </w:r>
    </w:p>
    <w:p w:rsidR="00647B64" w:rsidRPr="00316323" w:rsidRDefault="00647B64" w:rsidP="00647B64">
      <w:pPr>
        <w:spacing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8. Местный референдум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целях решения непосредственно населением вопросов местного значения проводится местный референдум.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Местный референдум проводится на всей территории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Референдум проводится на основе всеобщего, равного и прямого избирательного волеизъявления граждан при тайном голосовании.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Участие в референдуме является свободным и добровольным. Никто не вправе оказывать содействия на гражданина с целью принудить его к участию или неучастию в референдуме либо воспрепятствовать его свободному волеизъявлению.</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Гражданин, достигший на день голосования возраста 18 лет и проживающий на территории муниципального округа, имеет право голосовать на референдуме. Гражданин, который достигнет на день голосования 18 лет, вправе участвовать в предусмотренных законом и проводимых законными методами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В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7. Вопросы местного референдума не должны противоречить законодательству Российской Федерации и Пермского края. </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На референдуме может быть проведено голосование сразу по нескольким вопросам при условии, что их формулировки не противоречат друг другу.</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9. На местный референдум не могут быть вынесены вопросы: </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316323">
        <w:rPr>
          <w:rFonts w:ascii="Times New Roman" w:eastAsia="Times New Roman" w:hAnsi="Times New Roman"/>
          <w:sz w:val="28"/>
          <w:szCs w:val="28"/>
          <w:lang w:eastAsia="ru-RU"/>
        </w:rPr>
        <w:t>)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316323">
        <w:rPr>
          <w:rFonts w:ascii="Times New Roman" w:eastAsia="Times New Roman" w:hAnsi="Times New Roman"/>
          <w:sz w:val="28"/>
          <w:szCs w:val="28"/>
          <w:lang w:eastAsia="ru-RU"/>
        </w:rPr>
        <w:t>) о персональном составе органов местного самоуправления;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316323">
        <w:rPr>
          <w:rFonts w:ascii="Times New Roman" w:eastAsia="Times New Roman" w:hAnsi="Times New Roman"/>
          <w:sz w:val="28"/>
          <w:szCs w:val="28"/>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316323">
        <w:rPr>
          <w:rFonts w:ascii="Times New Roman" w:eastAsia="Times New Roman" w:hAnsi="Times New Roman"/>
          <w:sz w:val="28"/>
          <w:szCs w:val="28"/>
          <w:lang w:eastAsia="ru-RU"/>
        </w:rPr>
        <w:t>) о принятии или об изменении бюджета Бардымского муниципального округа, исполнении и изменении финансовых обязательств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Pr="00316323">
        <w:rPr>
          <w:rFonts w:ascii="Times New Roman" w:eastAsia="Times New Roman" w:hAnsi="Times New Roman"/>
          <w:sz w:val="28"/>
          <w:szCs w:val="28"/>
          <w:lang w:eastAsia="ru-RU"/>
        </w:rPr>
        <w:t>) о принятии чрезвычайных и срочных мер по обеспечению здоровья и безопасности населения.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Установление иных ограничений для вопросов, выносимых на референдум, кроме указанных в настоящей части, не допускается.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Решение о назначении местного референдума принимается Думой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w:t>
      </w:r>
      <w:r w:rsidRPr="00316323">
        <w:rPr>
          <w:rFonts w:ascii="Times New Roman" w:eastAsia="Times New Roman" w:hAnsi="Times New Roman" w:cs="Arial"/>
          <w:sz w:val="28"/>
          <w:szCs w:val="28"/>
          <w:lang w:eastAsia="ru-RU"/>
        </w:rPr>
        <w:t>ованы в порядке, установленном Ф</w:t>
      </w:r>
      <w:r w:rsidRPr="00316323">
        <w:rPr>
          <w:rFonts w:ascii="Times New Roman" w:eastAsia="Times New Roman" w:hAnsi="Times New Roman"/>
          <w:sz w:val="28"/>
          <w:szCs w:val="28"/>
          <w:lang w:eastAsia="ru-RU"/>
        </w:rPr>
        <w:t xml:space="preserve">едеральным законом </w:t>
      </w:r>
      <w:r w:rsidRPr="00316323">
        <w:rPr>
          <w:rFonts w:ascii="Times New Roman" w:eastAsia="Times New Roman" w:hAnsi="Times New Roman" w:cs="Arial"/>
          <w:sz w:val="28"/>
          <w:szCs w:val="28"/>
          <w:lang w:eastAsia="ru-RU"/>
        </w:rPr>
        <w:t>от 12.06.2002 № 67-ФЗ «Об основных гарантиях избирательных прав и права на участие в референдуме граждан Российской Федерации»</w:t>
      </w:r>
      <w:r w:rsidRPr="00316323">
        <w:rPr>
          <w:rFonts w:ascii="Times New Roman" w:eastAsia="Times New Roman" w:hAnsi="Times New Roman"/>
          <w:sz w:val="28"/>
          <w:szCs w:val="28"/>
          <w:lang w:eastAsia="ru-RU"/>
        </w:rPr>
        <w:t>;</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по инициативе Думы Бардымского муниципального округа и главы Бардымского муниципального округа, выдвинутой ими совместно.</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Условием назначения местного референдума по инициативе граждан, избирательных объединений, иных общественных объединений, указанных в пункте 2 части 10 настоящей статьи, является сбор подписей в поддержку данной инициативы в количестве 4 процент</w:t>
      </w:r>
      <w:r>
        <w:rPr>
          <w:rFonts w:ascii="Times New Roman" w:eastAsia="Times New Roman" w:hAnsi="Times New Roman"/>
          <w:sz w:val="28"/>
          <w:szCs w:val="28"/>
          <w:lang w:eastAsia="ru-RU"/>
        </w:rPr>
        <w:t>ов</w:t>
      </w:r>
      <w:r w:rsidRPr="00316323">
        <w:rPr>
          <w:rFonts w:ascii="Times New Roman" w:eastAsia="Times New Roman" w:hAnsi="Times New Roman"/>
          <w:sz w:val="28"/>
          <w:szCs w:val="28"/>
          <w:lang w:eastAsia="ru-RU"/>
        </w:rPr>
        <w:t xml:space="preserve"> от числа участников референдума, зарегистрированных на территории Бардымского муниципального округа в соответствии с федеральным законом, но не может быть менее 25 подписей.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10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Инициатива проведения референдума, выдвинутая совместно Думой Бардымского муниципального округа и главой Бардымского муниципального округа, оформляется правовыми актами Думы Бардымского муниципального округа и главы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12. Дума Бардымского муниципального округа обязана назначить местный референдум в течение 30 дней со дня поступления в Думу Бардымского муниципального округа документов, на основании которых назначается местный референдум.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случае</w:t>
      </w:r>
      <w:r>
        <w:rPr>
          <w:rFonts w:ascii="Times New Roman" w:eastAsia="Times New Roman" w:hAnsi="Times New Roman"/>
          <w:sz w:val="28"/>
          <w:szCs w:val="28"/>
          <w:lang w:eastAsia="ru-RU"/>
        </w:rPr>
        <w:t>,</w:t>
      </w:r>
      <w:r w:rsidRPr="00316323">
        <w:rPr>
          <w:rFonts w:ascii="Times New Roman" w:eastAsia="Times New Roman" w:hAnsi="Times New Roman"/>
          <w:sz w:val="28"/>
          <w:szCs w:val="28"/>
          <w:lang w:eastAsia="ru-RU"/>
        </w:rPr>
        <w:t xml:space="preserve"> если местный референдум не назначен Думой Бардымского муниципального округа в установленные сроки, референдум назначается судом на основании обращения граждан, избирательных объединений, главы муниципального округа, органов государственной власти Пермского края, избирательной комиссии Пермского края или прокурора.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Назначенный судом местный референдум организуется избирательной комиссией муниципального округа, а обеспечение его проведения осуществляется исполнительным органом государственной власти Пермского края или иным органом, на котор</w:t>
      </w:r>
      <w:r>
        <w:rPr>
          <w:rFonts w:ascii="Times New Roman" w:eastAsia="Times New Roman" w:hAnsi="Times New Roman"/>
          <w:sz w:val="28"/>
          <w:szCs w:val="28"/>
          <w:lang w:eastAsia="ru-RU"/>
        </w:rPr>
        <w:t>ы</w:t>
      </w:r>
      <w:r w:rsidRPr="00316323">
        <w:rPr>
          <w:rFonts w:ascii="Times New Roman" w:eastAsia="Times New Roman" w:hAnsi="Times New Roman"/>
          <w:sz w:val="28"/>
          <w:szCs w:val="28"/>
          <w:lang w:eastAsia="ru-RU"/>
        </w:rPr>
        <w:t xml:space="preserve">й судом возложено обеспечение проведения местного референдума. </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Итоги голосования и принятое на местном референдуме решение подлежать официальному опубликованию (обнародованию).</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13. Принятое на местном референдуме решение подлежит обязательному исполнению на территории Бардымского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14. Органы местного самоуправления Бардымского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15.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Бардымского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досрочного прекращения полномочий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Вопросы назначения, проведения и подведения итогов местного референдума регулируются федеральными законами, законами Пермского края</w:t>
      </w:r>
      <w:r>
        <w:rPr>
          <w:rFonts w:ascii="Times New Roman" w:eastAsia="Times New Roman" w:hAnsi="Times New Roman"/>
          <w:sz w:val="28"/>
          <w:szCs w:val="28"/>
          <w:lang w:eastAsia="ru-RU"/>
        </w:rPr>
        <w:t>.</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9. Муниципальные выборы</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Муниципальные выборы проводятся в целях избрания депутатов, на основе всеобщего равного и прямого волеизъявления при тайном голосовании.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Выборы депутатов Думы Бардымского муниципального округа осуществляются на основе мажоритарной избирательной системы относительного большинства.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При проведении выборов депутатов Думы Бардымского муниципального округа образуются одномандатные и многомандатные избирательные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4. Муниципальные выборы назначаются Думой Бардымского муниципального округа. </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4" w:history="1">
        <w:r w:rsidRPr="00316323">
          <w:rPr>
            <w:rFonts w:ascii="Times New Roman" w:eastAsia="Times New Roman" w:hAnsi="Times New Roman"/>
            <w:sz w:val="28"/>
            <w:szCs w:val="28"/>
            <w:lang w:eastAsia="ru-RU"/>
          </w:rPr>
          <w:t>пунктами 4</w:t>
        </w:r>
      </w:hyperlink>
      <w:r w:rsidRPr="00316323">
        <w:rPr>
          <w:rFonts w:ascii="Times New Roman" w:eastAsia="Times New Roman" w:hAnsi="Times New Roman"/>
          <w:sz w:val="28"/>
          <w:szCs w:val="28"/>
          <w:lang w:eastAsia="ru-RU"/>
        </w:rPr>
        <w:t xml:space="preserve"> - </w:t>
      </w:r>
      <w:hyperlink r:id="rId5" w:history="1">
        <w:r w:rsidRPr="00316323">
          <w:rPr>
            <w:rFonts w:ascii="Times New Roman" w:eastAsia="Times New Roman" w:hAnsi="Times New Roman"/>
            <w:sz w:val="28"/>
            <w:szCs w:val="28"/>
            <w:lang w:eastAsia="ru-RU"/>
          </w:rPr>
          <w:t>6</w:t>
        </w:r>
      </w:hyperlink>
      <w:r w:rsidRPr="00316323">
        <w:rPr>
          <w:rFonts w:ascii="Times New Roman" w:eastAsia="Times New Roman" w:hAnsi="Times New Roman"/>
          <w:sz w:val="28"/>
          <w:szCs w:val="28"/>
          <w:lang w:eastAsia="ru-RU"/>
        </w:rPr>
        <w:t xml:space="preserve">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Решение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В случае досрочного прекращения полномочий Думы, депутатов Думы,</w:t>
      </w:r>
      <w:r w:rsidRPr="00316323">
        <w:rPr>
          <w:rFonts w:ascii="Times New Roman" w:eastAsia="Times New Roman" w:hAnsi="Times New Roman"/>
          <w:color w:val="FF0000"/>
          <w:sz w:val="28"/>
          <w:szCs w:val="28"/>
          <w:lang w:eastAsia="ru-RU"/>
        </w:rPr>
        <w:t xml:space="preserve"> </w:t>
      </w:r>
      <w:r w:rsidRPr="00316323">
        <w:rPr>
          <w:rFonts w:ascii="Times New Roman" w:eastAsia="Times New Roman" w:hAnsi="Times New Roman"/>
          <w:sz w:val="28"/>
          <w:szCs w:val="28"/>
          <w:lang w:eastAsia="ru-RU"/>
        </w:rPr>
        <w:t>досрочные выборы должны быть проведены не позднее чем через шесть месяцев со дня такого досрочного прекращения полномочий.</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соответствующей избирательной комиссией или судом.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Итоги муниципальных выборов подлежат официальному опубликованию (обнародованию).</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647B64" w:rsidRPr="00316323" w:rsidRDefault="00647B64" w:rsidP="00647B64">
      <w:pPr>
        <w:spacing w:before="240" w:after="240" w:line="240" w:lineRule="auto"/>
        <w:ind w:firstLine="709"/>
        <w:jc w:val="both"/>
        <w:rPr>
          <w:rFonts w:ascii="Times New Roman" w:eastAsia="Times New Roman" w:hAnsi="Times New Roman"/>
          <w:b/>
          <w:sz w:val="28"/>
          <w:szCs w:val="28"/>
          <w:lang w:eastAsia="ru-RU"/>
        </w:rPr>
      </w:pPr>
      <w:r w:rsidRPr="00316323">
        <w:rPr>
          <w:rFonts w:ascii="Times New Roman" w:eastAsia="Times New Roman" w:hAnsi="Times New Roman"/>
          <w:b/>
          <w:bCs/>
          <w:sz w:val="28"/>
          <w:szCs w:val="28"/>
          <w:lang w:eastAsia="ru-RU"/>
        </w:rPr>
        <w:t xml:space="preserve">Статья 10. Голосование по вопросам изменения границ </w:t>
      </w:r>
      <w:r w:rsidRPr="00316323">
        <w:rPr>
          <w:rFonts w:ascii="Times New Roman" w:eastAsia="Times New Roman" w:hAnsi="Times New Roman"/>
          <w:b/>
          <w:sz w:val="28"/>
          <w:szCs w:val="28"/>
          <w:lang w:eastAsia="ru-RU"/>
        </w:rPr>
        <w:t>Бардымского муниципального округа</w:t>
      </w:r>
      <w:r w:rsidRPr="00316323">
        <w:rPr>
          <w:rFonts w:ascii="Times New Roman" w:eastAsia="Times New Roman" w:hAnsi="Times New Roman"/>
          <w:b/>
          <w:bCs/>
          <w:sz w:val="28"/>
          <w:szCs w:val="28"/>
          <w:lang w:eastAsia="ru-RU"/>
        </w:rPr>
        <w:t xml:space="preserve">, преобразования </w:t>
      </w:r>
      <w:r w:rsidRPr="00316323">
        <w:rPr>
          <w:rFonts w:ascii="Times New Roman" w:eastAsia="Times New Roman" w:hAnsi="Times New Roman"/>
          <w:b/>
          <w:sz w:val="28"/>
          <w:szCs w:val="28"/>
          <w:lang w:eastAsia="ru-RU"/>
        </w:rPr>
        <w:t>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Голосование по вопросам изменения границ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преобразования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осуществляется в порядке, установленном Законом Пермского края от 09.10.2009 № 493-ПК «О голосовании по вопросам изменения границ муниципального образования, преобразования муниципального образования в Пермском крае».</w:t>
      </w:r>
    </w:p>
    <w:p w:rsidR="00647B64" w:rsidRPr="00316323" w:rsidRDefault="00647B64" w:rsidP="00647B64">
      <w:pPr>
        <w:autoSpaceDE w:val="0"/>
        <w:autoSpaceDN w:val="0"/>
        <w:adjustRightInd w:val="0"/>
        <w:spacing w:before="240" w:after="240" w:line="240" w:lineRule="auto"/>
        <w:ind w:firstLine="709"/>
        <w:jc w:val="both"/>
        <w:outlineLvl w:val="0"/>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11. Сход граждан</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sz w:val="28"/>
          <w:szCs w:val="28"/>
          <w:lang w:eastAsia="ru-RU"/>
        </w:rPr>
        <w:t>1</w:t>
      </w:r>
      <w:r w:rsidRPr="00316323">
        <w:rPr>
          <w:rFonts w:ascii="Times New Roman" w:eastAsia="Times New Roman" w:hAnsi="Times New Roman"/>
          <w:bCs/>
          <w:sz w:val="28"/>
          <w:szCs w:val="28"/>
          <w:lang w:eastAsia="ru-RU"/>
        </w:rPr>
        <w:t>. В случаях, предусмотренных Федеральным законом</w:t>
      </w:r>
      <w:r w:rsidRPr="00316323">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w:t>
      </w:r>
      <w:r w:rsidRPr="00316323">
        <w:rPr>
          <w:rFonts w:ascii="Times New Roman" w:eastAsia="Times New Roman" w:hAnsi="Times New Roman"/>
          <w:bCs/>
          <w:sz w:val="28"/>
          <w:szCs w:val="28"/>
          <w:lang w:eastAsia="ru-RU"/>
        </w:rPr>
        <w:t>, сход граждан может проводиться: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647B64"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Pr>
          <w:rFonts w:ascii="Times New Roman" w:eastAsia="Times New Roman" w:hAnsi="Times New Roman"/>
          <w:sz w:val="28"/>
          <w:szCs w:val="28"/>
          <w:lang w:eastAsia="ru-RU"/>
        </w:rPr>
        <w:t>;</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651312">
        <w:rPr>
          <w:rFonts w:ascii="Times New Roman" w:eastAsia="Times New Roman" w:hAnsi="Times New Roman"/>
          <w:sz w:val="28"/>
          <w:szCs w:val="28"/>
          <w:lang w:eastAsia="ru-RU"/>
        </w:rPr>
        <w:t xml:space="preserve">в соответствии с законом </w:t>
      </w:r>
      <w:r>
        <w:rPr>
          <w:rFonts w:ascii="Times New Roman" w:eastAsia="Times New Roman" w:hAnsi="Times New Roman"/>
          <w:sz w:val="28"/>
          <w:szCs w:val="28"/>
          <w:lang w:eastAsia="ru-RU"/>
        </w:rPr>
        <w:t>Пермского края</w:t>
      </w:r>
      <w:r w:rsidRPr="00651312">
        <w:rPr>
          <w:rFonts w:ascii="Times New Roman" w:eastAsia="Times New Roman" w:hAnsi="Times New Roman"/>
          <w:sz w:val="28"/>
          <w:szCs w:val="28"/>
          <w:lang w:eastAsia="ru-RU"/>
        </w:rPr>
        <w:t xml:space="preserve">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r>
        <w:rPr>
          <w:rFonts w:ascii="Times New Roman" w:eastAsia="Times New Roman" w:hAnsi="Times New Roman"/>
          <w:sz w:val="28"/>
          <w:szCs w:val="28"/>
          <w:lang w:eastAsia="ru-RU"/>
        </w:rPr>
        <w:t>.</w:t>
      </w:r>
    </w:p>
    <w:p w:rsidR="00647B64"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47B64" w:rsidRPr="00651312"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651312">
        <w:rPr>
          <w:rFonts w:ascii="Times New Roman" w:eastAsia="Times New Roman" w:hAnsi="Times New Roman"/>
          <w:sz w:val="28"/>
          <w:szCs w:val="28"/>
          <w:lang w:eastAsia="ru-RU"/>
        </w:rPr>
        <w:t xml:space="preserve">. Сход граждан, предусмотренный пунктом 3 части 1 настоящей статьи, может созываться Думой </w:t>
      </w:r>
      <w:r>
        <w:rPr>
          <w:rFonts w:ascii="Times New Roman" w:eastAsia="Times New Roman" w:hAnsi="Times New Roman"/>
          <w:sz w:val="28"/>
          <w:szCs w:val="28"/>
          <w:lang w:eastAsia="ru-RU"/>
        </w:rPr>
        <w:t>Бардымского</w:t>
      </w:r>
      <w:r w:rsidRPr="00651312">
        <w:rPr>
          <w:rFonts w:ascii="Times New Roman" w:eastAsia="Times New Roman" w:hAnsi="Times New Roman"/>
          <w:sz w:val="28"/>
          <w:szCs w:val="28"/>
          <w:lang w:eastAsia="ru-RU"/>
        </w:rPr>
        <w:t xml:space="preserve"> муниципального округа по инициативе группы жителей соответствующей части территории населенного пункта численностью не менее 10 человек.</w:t>
      </w:r>
    </w:p>
    <w:p w:rsidR="00647B64"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51312">
        <w:rPr>
          <w:rFonts w:ascii="Times New Roman" w:eastAsia="Times New Roman" w:hAnsi="Times New Roman"/>
          <w:sz w:val="28"/>
          <w:szCs w:val="28"/>
          <w:lang w:eastAsia="ru-RU"/>
        </w:rPr>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Пермского края.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A37DA">
        <w:rPr>
          <w:rFonts w:ascii="Times New Roman" w:eastAsia="Times New Roman" w:hAnsi="Times New Roman"/>
          <w:sz w:val="28"/>
          <w:szCs w:val="28"/>
          <w:lang w:eastAsia="ru-RU"/>
        </w:rPr>
        <w:t>.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D80479">
        <w:t xml:space="preserve"> </w:t>
      </w:r>
      <w:r w:rsidRPr="00D80479">
        <w:rPr>
          <w:rFonts w:ascii="Times New Roman" w:eastAsia="Times New Roman" w:hAnsi="Times New Roman"/>
          <w:sz w:val="28"/>
          <w:szCs w:val="28"/>
          <w:lang w:eastAsia="ru-RU"/>
        </w:rPr>
        <w:t>(либо части его территории)</w:t>
      </w:r>
      <w:r w:rsidRPr="00BA37DA">
        <w:rPr>
          <w:rFonts w:ascii="Times New Roman" w:eastAsia="Times New Roman" w:hAnsi="Times New Roman"/>
          <w:sz w:val="28"/>
          <w:szCs w:val="28"/>
          <w:lang w:eastAsia="ru-RU"/>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12. Правотворческая инициатива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Минимальная численность инициативной группы граждан устанавливается нормативным правовым актом Думы Бардымского муниципального округа и не может превышать 3 процента от числа жителей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обладающих избирательным правом.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случае отсутствия нормативного правового акта Думы Бардымского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 131-ФЗ «Об общих принципах организации местного самоуправления в Российской Федерации».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Бардымского муниципального округа, указанный проект должен быть рассмотрен на открытом заседании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7B64" w:rsidRPr="00316323" w:rsidRDefault="00647B64" w:rsidP="00647B64">
      <w:pPr>
        <w:autoSpaceDE w:val="0"/>
        <w:autoSpaceDN w:val="0"/>
        <w:adjustRightInd w:val="0"/>
        <w:spacing w:before="240" w:after="240" w:line="240" w:lineRule="auto"/>
        <w:ind w:firstLine="709"/>
        <w:jc w:val="both"/>
        <w:outlineLvl w:val="0"/>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13. Инициативные проекты</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целях реализации мероприятий, имеющих приоритетное значение для жителей Бардымского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Бардымского муниципального округа может быть внесен инициативный проект. Порядок определения части территории Бардымского муниципального округа, на которой могут реализовываться инициативные проекты, устанавливается нормативным правовым актом Думы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Бардымского муниципального округа,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Бардымского муниципального округа. Право выступить инициатором проекта в соответствии с нормативным правовым актом Думы Бардымского муниципального округа может быть предоставлено также иным лицам, осуществляющим деятельность на территории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ar5"/>
      <w:bookmarkEnd w:id="0"/>
      <w:r w:rsidRPr="00316323">
        <w:rPr>
          <w:rFonts w:ascii="Times New Roman" w:eastAsia="Times New Roman" w:hAnsi="Times New Roman"/>
          <w:sz w:val="28"/>
          <w:szCs w:val="28"/>
          <w:lang w:eastAsia="ru-RU"/>
        </w:rPr>
        <w:t>3. Инициативный проект должен содержать следующие сведения: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описание проблемы, решение которой имеет приоритетное значение для жителей Бардымского муниципального округа или его части;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обоснование предложений по решению указанной проблемы;</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описание ожидаемого результата (ожидаемых результатов) реализации инициативного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предварительный расчет необходимых расходов на реализацию инициативного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планируемые сроки реализации инициативного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указание на территорию Бардымского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9) иные сведения, предусмотренные нормативным правовым актом Думы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Инициативный проект до его внесения в администрацию Бардымского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Бардымского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Нормативным правовым актом Думы Бардымского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Инициаторы проекта при внесении инициативного проекта в администрацию Бардымского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Бардымского муниципального округа или его части.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Информация о внесении инициативного проекта в администрацию Бардымского муниципального округа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Бардымского муниципального округа и должна содержать сведения, указанные в </w:t>
      </w:r>
      <w:hyperlink w:anchor="Par5" w:history="1">
        <w:r w:rsidRPr="00316323">
          <w:rPr>
            <w:rFonts w:ascii="Times New Roman" w:eastAsia="Times New Roman" w:hAnsi="Times New Roman"/>
            <w:sz w:val="28"/>
            <w:szCs w:val="28"/>
            <w:lang w:eastAsia="ru-RU"/>
          </w:rPr>
          <w:t>части 3</w:t>
        </w:r>
      </w:hyperlink>
      <w:r w:rsidRPr="00316323">
        <w:rPr>
          <w:rFonts w:ascii="Times New Roman" w:eastAsia="Times New Roman" w:hAnsi="Times New Roman"/>
          <w:sz w:val="28"/>
          <w:szCs w:val="28"/>
          <w:lang w:eastAsia="ru-RU"/>
        </w:rPr>
        <w:t xml:space="preserve"> настоящей статьи, а также об инициаторах проекта. Одновременно граждане информируются о возможности представления в администрацию</w:t>
      </w:r>
      <w:r w:rsidRPr="00316323">
        <w:rPr>
          <w:rFonts w:ascii="Arial" w:eastAsia="Times New Roman" w:hAnsi="Arial"/>
          <w:sz w:val="24"/>
          <w:szCs w:val="24"/>
          <w:lang w:eastAsia="ru-RU"/>
        </w:rPr>
        <w:t xml:space="preserve"> </w:t>
      </w:r>
      <w:r w:rsidRPr="00316323">
        <w:rPr>
          <w:rFonts w:ascii="Times New Roman" w:eastAsia="Times New Roman" w:hAnsi="Times New Roman"/>
          <w:sz w:val="28"/>
          <w:szCs w:val="28"/>
          <w:lang w:eastAsia="ru-RU"/>
        </w:rPr>
        <w:t>Бардымского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Бардымского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ar19"/>
      <w:bookmarkEnd w:id="1"/>
      <w:r w:rsidRPr="00316323">
        <w:rPr>
          <w:rFonts w:ascii="Times New Roman" w:eastAsia="Times New Roman" w:hAnsi="Times New Roman"/>
          <w:sz w:val="28"/>
          <w:szCs w:val="28"/>
          <w:lang w:eastAsia="ru-RU"/>
        </w:rPr>
        <w:t>6. Инициативный проект подлежит обязательному рассмотрению администрацией</w:t>
      </w:r>
      <w:r w:rsidRPr="00316323">
        <w:rPr>
          <w:rFonts w:ascii="Arial" w:eastAsia="Times New Roman" w:hAnsi="Arial"/>
          <w:sz w:val="24"/>
          <w:szCs w:val="24"/>
          <w:lang w:eastAsia="ru-RU"/>
        </w:rPr>
        <w:t xml:space="preserve"> </w:t>
      </w:r>
      <w:r w:rsidRPr="00316323">
        <w:rPr>
          <w:rFonts w:ascii="Times New Roman" w:eastAsia="Times New Roman" w:hAnsi="Times New Roman"/>
          <w:sz w:val="28"/>
          <w:szCs w:val="28"/>
          <w:lang w:eastAsia="ru-RU"/>
        </w:rPr>
        <w:t>Бардымского муниципального округа в течение 30 дней со дня его внесения. Администрация Бардымского муниципального округа по результатам рассмотрения инициативного проекта принимает одно из следующих решений: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ar22"/>
      <w:bookmarkEnd w:id="2"/>
      <w:r w:rsidRPr="00316323">
        <w:rPr>
          <w:rFonts w:ascii="Times New Roman" w:eastAsia="Times New Roman" w:hAnsi="Times New Roman"/>
          <w:sz w:val="28"/>
          <w:szCs w:val="28"/>
          <w:lang w:eastAsia="ru-RU"/>
        </w:rPr>
        <w:t>7. Администрация Бардымского муниципального округа принимает решение об отказе в поддержке инициативного проекта в одном из следующих случаев:</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несоблюдение установленного порядка внесения инициативного проекта и его рассмотрения;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w:t>
      </w:r>
      <w:r>
        <w:rPr>
          <w:rFonts w:ascii="Times New Roman" w:eastAsia="Times New Roman" w:hAnsi="Times New Roman"/>
          <w:sz w:val="28"/>
          <w:szCs w:val="28"/>
          <w:lang w:eastAsia="ru-RU"/>
        </w:rPr>
        <w:t>тов Пермского края, настоящему У</w:t>
      </w:r>
      <w:r w:rsidRPr="00316323">
        <w:rPr>
          <w:rFonts w:ascii="Times New Roman" w:eastAsia="Times New Roman" w:hAnsi="Times New Roman"/>
          <w:sz w:val="28"/>
          <w:szCs w:val="28"/>
          <w:lang w:eastAsia="ru-RU"/>
        </w:rPr>
        <w:t>ставу;</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ar27"/>
      <w:bookmarkEnd w:id="3"/>
      <w:r w:rsidRPr="00316323">
        <w:rPr>
          <w:rFonts w:ascii="Times New Roman" w:eastAsia="Times New Roman" w:hAnsi="Times New Roman"/>
          <w:sz w:val="28"/>
          <w:szCs w:val="28"/>
          <w:lang w:eastAsia="ru-RU"/>
        </w:rPr>
        <w:t>5) наличие возможности решения описанной в инициативном проекте проблемы более эффективным способом;</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признание инициативного проекта не прошедшим конкурсный отбор.</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8. Администрация Бардымского муниципального округа вправе, а в случае, предусмотренном </w:t>
      </w:r>
      <w:hyperlink w:anchor="Par27" w:history="1">
        <w:r w:rsidRPr="00316323">
          <w:rPr>
            <w:rFonts w:ascii="Times New Roman" w:eastAsia="Times New Roman" w:hAnsi="Times New Roman"/>
            <w:sz w:val="28"/>
            <w:szCs w:val="28"/>
            <w:lang w:eastAsia="ru-RU"/>
          </w:rPr>
          <w:t>пунктом 5 части 7</w:t>
        </w:r>
      </w:hyperlink>
      <w:r w:rsidRPr="00316323">
        <w:rPr>
          <w:rFonts w:ascii="Times New Roman" w:eastAsia="Times New Roman" w:hAnsi="Times New Roman"/>
          <w:sz w:val="28"/>
          <w:szCs w:val="28"/>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государственного органа в соответствии с их компетенцией.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ar30"/>
      <w:bookmarkEnd w:id="4"/>
      <w:r w:rsidRPr="00316323">
        <w:rPr>
          <w:rFonts w:ascii="Times New Roman" w:eastAsia="Times New Roman" w:hAnsi="Times New Roman"/>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Думой Бардымского 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Пермского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Пермского края. В этом случае требования </w:t>
      </w:r>
      <w:hyperlink w:anchor="Par5" w:history="1">
        <w:r w:rsidRPr="00316323">
          <w:rPr>
            <w:rFonts w:ascii="Times New Roman" w:eastAsia="Times New Roman" w:hAnsi="Times New Roman"/>
            <w:sz w:val="28"/>
            <w:szCs w:val="28"/>
            <w:lang w:eastAsia="ru-RU"/>
          </w:rPr>
          <w:t>частей 3</w:t>
        </w:r>
      </w:hyperlink>
      <w:r w:rsidRPr="00316323">
        <w:rPr>
          <w:rFonts w:ascii="Times New Roman" w:eastAsia="Times New Roman" w:hAnsi="Times New Roman"/>
          <w:sz w:val="28"/>
          <w:szCs w:val="28"/>
          <w:lang w:eastAsia="ru-RU"/>
        </w:rPr>
        <w:t xml:space="preserve">, </w:t>
      </w:r>
      <w:hyperlink w:anchor="Par19" w:history="1">
        <w:r w:rsidRPr="00316323">
          <w:rPr>
            <w:rFonts w:ascii="Times New Roman" w:eastAsia="Times New Roman" w:hAnsi="Times New Roman"/>
            <w:sz w:val="28"/>
            <w:szCs w:val="28"/>
            <w:lang w:eastAsia="ru-RU"/>
          </w:rPr>
          <w:t>6</w:t>
        </w:r>
      </w:hyperlink>
      <w:r w:rsidRPr="00316323">
        <w:rPr>
          <w:rFonts w:ascii="Times New Roman" w:eastAsia="Times New Roman" w:hAnsi="Times New Roman"/>
          <w:sz w:val="28"/>
          <w:szCs w:val="28"/>
          <w:lang w:eastAsia="ru-RU"/>
        </w:rPr>
        <w:t xml:space="preserve">, </w:t>
      </w:r>
      <w:hyperlink w:anchor="Par22" w:history="1">
        <w:r w:rsidRPr="00316323">
          <w:rPr>
            <w:rFonts w:ascii="Times New Roman" w:eastAsia="Times New Roman" w:hAnsi="Times New Roman"/>
            <w:sz w:val="28"/>
            <w:szCs w:val="28"/>
            <w:lang w:eastAsia="ru-RU"/>
          </w:rPr>
          <w:t>7</w:t>
        </w:r>
      </w:hyperlink>
      <w:r w:rsidRPr="00316323">
        <w:rPr>
          <w:rFonts w:ascii="Times New Roman" w:eastAsia="Times New Roman" w:hAnsi="Times New Roman"/>
          <w:sz w:val="28"/>
          <w:szCs w:val="28"/>
          <w:lang w:eastAsia="ru-RU"/>
        </w:rPr>
        <w:t xml:space="preserve">, </w:t>
      </w:r>
      <w:hyperlink w:anchor="Par29" w:history="1">
        <w:r w:rsidRPr="00316323">
          <w:rPr>
            <w:rFonts w:ascii="Times New Roman" w:eastAsia="Times New Roman" w:hAnsi="Times New Roman"/>
            <w:sz w:val="28"/>
            <w:szCs w:val="28"/>
            <w:lang w:eastAsia="ru-RU"/>
          </w:rPr>
          <w:t>8</w:t>
        </w:r>
      </w:hyperlink>
      <w:r w:rsidRPr="00316323">
        <w:rPr>
          <w:rFonts w:ascii="Times New Roman" w:eastAsia="Times New Roman" w:hAnsi="Times New Roman"/>
          <w:sz w:val="28"/>
          <w:szCs w:val="28"/>
          <w:lang w:eastAsia="ru-RU"/>
        </w:rPr>
        <w:t xml:space="preserve">, </w:t>
      </w:r>
      <w:hyperlink w:anchor="Par30" w:history="1">
        <w:r w:rsidRPr="00316323">
          <w:rPr>
            <w:rFonts w:ascii="Times New Roman" w:eastAsia="Times New Roman" w:hAnsi="Times New Roman"/>
            <w:sz w:val="28"/>
            <w:szCs w:val="28"/>
            <w:lang w:eastAsia="ru-RU"/>
          </w:rPr>
          <w:t>9</w:t>
        </w:r>
      </w:hyperlink>
      <w:r w:rsidRPr="00316323">
        <w:rPr>
          <w:rFonts w:ascii="Times New Roman" w:eastAsia="Times New Roman" w:hAnsi="Times New Roman"/>
          <w:sz w:val="28"/>
          <w:szCs w:val="28"/>
          <w:lang w:eastAsia="ru-RU"/>
        </w:rPr>
        <w:t xml:space="preserve">, </w:t>
      </w:r>
      <w:hyperlink w:anchor="Par32" w:history="1">
        <w:r w:rsidRPr="00316323">
          <w:rPr>
            <w:rFonts w:ascii="Times New Roman" w:eastAsia="Times New Roman" w:hAnsi="Times New Roman"/>
            <w:sz w:val="28"/>
            <w:szCs w:val="28"/>
            <w:lang w:eastAsia="ru-RU"/>
          </w:rPr>
          <w:t>11</w:t>
        </w:r>
      </w:hyperlink>
      <w:r w:rsidRPr="00316323">
        <w:rPr>
          <w:rFonts w:ascii="Times New Roman" w:eastAsia="Times New Roman" w:hAnsi="Times New Roman"/>
          <w:sz w:val="28"/>
          <w:szCs w:val="28"/>
          <w:lang w:eastAsia="ru-RU"/>
        </w:rPr>
        <w:t xml:space="preserve"> и </w:t>
      </w:r>
      <w:hyperlink w:anchor="Par33" w:history="1">
        <w:r w:rsidRPr="00316323">
          <w:rPr>
            <w:rFonts w:ascii="Times New Roman" w:eastAsia="Times New Roman" w:hAnsi="Times New Roman"/>
            <w:sz w:val="28"/>
            <w:szCs w:val="28"/>
            <w:lang w:eastAsia="ru-RU"/>
          </w:rPr>
          <w:t>12</w:t>
        </w:r>
      </w:hyperlink>
      <w:r w:rsidRPr="00316323">
        <w:rPr>
          <w:rFonts w:ascii="Times New Roman" w:eastAsia="Times New Roman" w:hAnsi="Times New Roman"/>
          <w:sz w:val="28"/>
          <w:szCs w:val="28"/>
          <w:lang w:eastAsia="ru-RU"/>
        </w:rPr>
        <w:t xml:space="preserve"> настоящей статьи не применяются.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Par32"/>
      <w:bookmarkEnd w:id="5"/>
      <w:r w:rsidRPr="00316323">
        <w:rPr>
          <w:rFonts w:ascii="Times New Roman" w:eastAsia="Times New Roman" w:hAnsi="Times New Roman"/>
          <w:sz w:val="28"/>
          <w:szCs w:val="28"/>
          <w:lang w:eastAsia="ru-RU"/>
        </w:rPr>
        <w:t>11. В случае, если в администрацию Бардымского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Бардымского муниципального округа организует проведение конкурсного отбора и информирует об этом инициаторов проекта.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ar33"/>
      <w:bookmarkEnd w:id="6"/>
      <w:r w:rsidRPr="00316323">
        <w:rPr>
          <w:rFonts w:ascii="Times New Roman" w:eastAsia="Times New Roman" w:hAnsi="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Бардымского муниципального округа. Состав коллегиального органа (комиссии) формируется администрацией</w:t>
      </w:r>
      <w:r w:rsidRPr="00316323">
        <w:rPr>
          <w:rFonts w:ascii="Arial" w:eastAsia="Times New Roman" w:hAnsi="Arial"/>
          <w:sz w:val="24"/>
          <w:szCs w:val="24"/>
          <w:lang w:eastAsia="ru-RU"/>
        </w:rPr>
        <w:t xml:space="preserve"> </w:t>
      </w:r>
      <w:r w:rsidRPr="00316323">
        <w:rPr>
          <w:rFonts w:ascii="Times New Roman" w:eastAsia="Times New Roman" w:hAnsi="Times New Roman"/>
          <w:sz w:val="28"/>
          <w:szCs w:val="28"/>
          <w:lang w:eastAsia="ru-RU"/>
        </w:rPr>
        <w:t>Бардымского муниципального округа. При этом половина от общего числа членов коллегиального органа (комиссии) должна быть назначена на основе предложений Думы Бардымского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13. Инициаторы проекта, другие граждане, проживающие на территории Бардымского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14. Информация о рассмотрении инициативного проекта администрацией</w:t>
      </w:r>
      <w:r w:rsidRPr="00316323">
        <w:rPr>
          <w:rFonts w:ascii="Arial" w:eastAsia="Times New Roman" w:hAnsi="Arial"/>
          <w:sz w:val="24"/>
          <w:szCs w:val="24"/>
          <w:lang w:eastAsia="ru-RU"/>
        </w:rPr>
        <w:t xml:space="preserve"> </w:t>
      </w:r>
      <w:r w:rsidRPr="00316323">
        <w:rPr>
          <w:rFonts w:ascii="Times New Roman" w:eastAsia="Times New Roman" w:hAnsi="Times New Roman"/>
          <w:sz w:val="28"/>
          <w:szCs w:val="28"/>
          <w:lang w:eastAsia="ru-RU"/>
        </w:rPr>
        <w:t>Бардымского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w:t>
      </w:r>
      <w:r w:rsidRPr="00316323">
        <w:rPr>
          <w:rFonts w:ascii="Arial" w:eastAsia="Times New Roman" w:hAnsi="Arial"/>
          <w:sz w:val="24"/>
          <w:szCs w:val="24"/>
          <w:lang w:eastAsia="ru-RU"/>
        </w:rPr>
        <w:t xml:space="preserve"> </w:t>
      </w:r>
      <w:r w:rsidRPr="00316323">
        <w:rPr>
          <w:rFonts w:ascii="Times New Roman" w:eastAsia="Times New Roman" w:hAnsi="Times New Roman"/>
          <w:sz w:val="28"/>
          <w:szCs w:val="28"/>
          <w:lang w:eastAsia="ru-RU"/>
        </w:rPr>
        <w:t>Бардымского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14. Территориальное общественное самоуправление</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Территориальное общественное самоуправление осуществляется в </w:t>
      </w:r>
      <w:proofErr w:type="spellStart"/>
      <w:r w:rsidRPr="00316323">
        <w:rPr>
          <w:rFonts w:ascii="Times New Roman" w:eastAsia="Times New Roman" w:hAnsi="Times New Roman"/>
          <w:sz w:val="28"/>
          <w:szCs w:val="28"/>
          <w:lang w:eastAsia="ru-RU"/>
        </w:rPr>
        <w:t>Бардымском</w:t>
      </w:r>
      <w:proofErr w:type="spellEnd"/>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Бардымского муниципального округа. Порядок регистрации устава территориального общественного самоуправления определяется нормативными правовыми актами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установление структуры органов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принятие устава территориального общественного самоуправления, внесение в него изменений и дополнений;</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избрание органов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определение основных направлений деятельности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647B64"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 xml:space="preserve">7) обсуждение инициативного проекта и принятие решения по вопросу о его одобрении. </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8. Органы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представляют интересы населения, проживающего на соответствующей территории;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обеспечивают исполнение решений, принятых на собраниях и конференциях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47B64" w:rsidRPr="00316323"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EA5752">
        <w:rPr>
          <w:rFonts w:ascii="Times New Roman" w:eastAsia="Times New Roman" w:hAnsi="Times New Roman"/>
          <w:sz w:val="28"/>
          <w:szCs w:val="28"/>
          <w:lang w:eastAsia="ru-RU"/>
        </w:rPr>
        <w:t>9. Органы территориального общественного самоуправления могут выдвигать инициативный проект в качестве инициаторов проекта.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10. В уставе территориального общественного самоуправления устанавливаются: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территория, на которой оно осуществляется;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цели, задачи, формы и основные направления деятельности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порядок принятия решений;</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порядок прекращения осуществления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Думы Бардымского муниципального округа.</w:t>
      </w:r>
    </w:p>
    <w:p w:rsidR="00647B64" w:rsidRPr="00316323" w:rsidRDefault="00647B64" w:rsidP="00647B64">
      <w:pPr>
        <w:spacing w:before="240" w:after="240" w:line="240" w:lineRule="auto"/>
        <w:ind w:firstLine="709"/>
        <w:jc w:val="both"/>
        <w:rPr>
          <w:rFonts w:ascii="Times New Roman" w:eastAsia="Times New Roman" w:hAnsi="Times New Roman"/>
          <w:b/>
          <w:sz w:val="28"/>
          <w:szCs w:val="28"/>
          <w:lang w:eastAsia="ru-RU"/>
        </w:rPr>
      </w:pPr>
      <w:r w:rsidRPr="00316323">
        <w:rPr>
          <w:rFonts w:ascii="Times New Roman" w:eastAsia="Times New Roman" w:hAnsi="Times New Roman"/>
          <w:b/>
          <w:sz w:val="28"/>
          <w:szCs w:val="28"/>
          <w:lang w:eastAsia="ru-RU"/>
        </w:rPr>
        <w:t>Статья 15. Староста сельского населенного пункта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w:t>
      </w:r>
      <w:r>
        <w:rPr>
          <w:rFonts w:ascii="Times New Roman" w:eastAsia="Times New Roman" w:hAnsi="Times New Roman"/>
          <w:sz w:val="28"/>
          <w:szCs w:val="28"/>
          <w:lang w:eastAsia="ru-RU"/>
        </w:rPr>
        <w:t>м</w:t>
      </w:r>
      <w:r w:rsidRPr="00316323">
        <w:rPr>
          <w:rFonts w:ascii="Times New Roman" w:eastAsia="Times New Roman" w:hAnsi="Times New Roman"/>
          <w:sz w:val="28"/>
          <w:szCs w:val="28"/>
          <w:lang w:eastAsia="ru-RU"/>
        </w:rPr>
        <w:t xml:space="preserve"> округе, может назначаться староста сельского населенного пункта.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Староста сельского населенного пункта назначается Думой Бардымского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Законом Пермского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Старостой сельского населенного пункта не может быть назначено лицо:</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признанное судом недееспособным или ограниченно дееспособным;</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имеющее непогашенную или неснятую судимость.</w:t>
      </w:r>
    </w:p>
    <w:p w:rsidR="00647B64" w:rsidRPr="00316323" w:rsidRDefault="00647B64" w:rsidP="00647B64">
      <w:pPr>
        <w:spacing w:after="0" w:line="240" w:lineRule="auto"/>
        <w:ind w:firstLine="709"/>
        <w:jc w:val="both"/>
        <w:rPr>
          <w:rFonts w:ascii="Times New Roman" w:eastAsia="Times New Roman" w:hAnsi="Times New Roman"/>
          <w:i/>
          <w:color w:val="FF0000"/>
          <w:sz w:val="28"/>
          <w:szCs w:val="28"/>
          <w:lang w:eastAsia="ru-RU"/>
        </w:rPr>
      </w:pPr>
      <w:r w:rsidRPr="00316323">
        <w:rPr>
          <w:rFonts w:ascii="Times New Roman" w:eastAsia="Times New Roman" w:hAnsi="Times New Roman"/>
          <w:sz w:val="28"/>
          <w:szCs w:val="28"/>
          <w:lang w:eastAsia="ru-RU"/>
        </w:rPr>
        <w:t xml:space="preserve">5. Срок полномочий старосты сельского населенного пункта составляет </w:t>
      </w:r>
      <w:r w:rsidRPr="00EA5752">
        <w:rPr>
          <w:rFonts w:ascii="Times New Roman" w:eastAsia="Times New Roman" w:hAnsi="Times New Roman"/>
          <w:sz w:val="28"/>
          <w:szCs w:val="28"/>
          <w:lang w:eastAsia="ru-RU"/>
        </w:rPr>
        <w:t>пять</w:t>
      </w:r>
      <w:r w:rsidRPr="00316323">
        <w:rPr>
          <w:rFonts w:ascii="Times New Roman" w:eastAsia="Times New Roman" w:hAnsi="Times New Roman"/>
          <w:sz w:val="28"/>
          <w:szCs w:val="28"/>
          <w:lang w:eastAsia="ru-RU"/>
        </w:rPr>
        <w:t xml:space="preserve"> лет.</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Полномочия старосты сельского населенного пункта прекращаются досрочно по решению Думы Бардымского муниципального округа, по представлению схода граждан сельского населенного пункта, а также в случаях, установленных пунктами 1 - 7 части 10 статьи 40 Федерального закона от 06.10.2003 № 131-ФЗ «Об общих принципах организации местного самоуправления в Российской Федерации».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Староста сельского населенного пункта для решения возложенных на него задач:</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w:t>
      </w:r>
      <w:r w:rsidRPr="00EA5752">
        <w:rPr>
          <w:rFonts w:ascii="Times New Roman" w:eastAsia="Times New Roman" w:hAnsi="Times New Roman"/>
          <w:sz w:val="28"/>
          <w:szCs w:val="28"/>
          <w:lang w:eastAsia="ru-RU"/>
        </w:rPr>
        <w:t>их результатов в сельском населенном пункте;</w:t>
      </w:r>
    </w:p>
    <w:p w:rsidR="00647B64" w:rsidRPr="00316323"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EA5752">
        <w:rPr>
          <w:rFonts w:ascii="Times New Roman" w:eastAsia="Times New Roman" w:hAnsi="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осуществляет иные полномочия и права, предусмотренные нормативным правовым актом Думы Бардымского муниципального округа в соответствии с законом Пермского края.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Думы Бардымского муниципального округа в соответствии с законом Пермского края 07.10.2019 № 448-ПК «О старостах сельских населенных пунктов в Пермском крае».</w:t>
      </w:r>
    </w:p>
    <w:p w:rsidR="00647B64" w:rsidRPr="00316323" w:rsidRDefault="00647B64" w:rsidP="00647B64">
      <w:pPr>
        <w:tabs>
          <w:tab w:val="left" w:pos="3119"/>
        </w:tabs>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16. Публичные слушания, общественные обсуждения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Для обсуждения проектов муниципальных правовых актов по вопросам местного значения с участием жителей Бардымского муниципального округа Думой Бардымского муниципального округа, главой Бардымского муниципального округа могут проводиться публичные слушания.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Публичные слушания проводятся по инициативе населения, Думы Бардымского муниципального округа или главы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Публичные слушания, проводимые по инициативе населения или Думы Бардымского муниципального округа, назначаются Думой Бардымского муниципального округа, а по инициативе главы Бардымского муниципального округа - главой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На публичные слушания должны выноситься:</w:t>
      </w:r>
    </w:p>
    <w:p w:rsidR="00647B64" w:rsidRPr="00316323" w:rsidRDefault="00647B64" w:rsidP="00647B64">
      <w:pPr>
        <w:spacing w:after="0" w:line="240" w:lineRule="auto"/>
        <w:ind w:firstLine="709"/>
        <w:jc w:val="both"/>
        <w:rPr>
          <w:rFonts w:ascii="Times New Roman" w:eastAsia="Times New Roman" w:hAnsi="Times New Roman"/>
          <w:spacing w:val="-1"/>
          <w:sz w:val="28"/>
          <w:szCs w:val="28"/>
          <w:lang w:eastAsia="ru-RU"/>
        </w:rPr>
      </w:pPr>
      <w:r>
        <w:rPr>
          <w:rFonts w:ascii="Times New Roman" w:eastAsia="Times New Roman" w:hAnsi="Times New Roman"/>
          <w:sz w:val="28"/>
          <w:szCs w:val="28"/>
          <w:lang w:eastAsia="ru-RU"/>
        </w:rPr>
        <w:t>1) проект У</w:t>
      </w:r>
      <w:r w:rsidRPr="00316323">
        <w:rPr>
          <w:rFonts w:ascii="Times New Roman" w:eastAsia="Times New Roman" w:hAnsi="Times New Roman"/>
          <w:sz w:val="28"/>
          <w:szCs w:val="28"/>
          <w:lang w:eastAsia="ru-RU"/>
        </w:rPr>
        <w:t>става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 xml:space="preserve">муниципального округа, а также проект муниципального нормативного правового акта о внесении изменений и дополнений в данный </w:t>
      </w:r>
      <w:r>
        <w:rPr>
          <w:rFonts w:ascii="Times New Roman" w:eastAsia="Times New Roman" w:hAnsi="Times New Roman"/>
          <w:sz w:val="28"/>
          <w:szCs w:val="28"/>
          <w:lang w:eastAsia="ru-RU"/>
        </w:rPr>
        <w:t>Устав, кроме случаев, когда в У</w:t>
      </w:r>
      <w:r w:rsidRPr="00316323">
        <w:rPr>
          <w:rFonts w:ascii="Times New Roman" w:eastAsia="Times New Roman" w:hAnsi="Times New Roman"/>
          <w:sz w:val="28"/>
          <w:szCs w:val="28"/>
          <w:lang w:eastAsia="ru-RU"/>
        </w:rPr>
        <w:t>став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 xml:space="preserve">муниципального округа вносятся изменения в форме точного воспроизведения положений </w:t>
      </w:r>
      <w:hyperlink r:id="rId6" w:history="1">
        <w:r w:rsidRPr="00316323">
          <w:rPr>
            <w:rFonts w:ascii="Times New Roman" w:eastAsia="Times New Roman" w:hAnsi="Times New Roman"/>
            <w:sz w:val="28"/>
            <w:szCs w:val="28"/>
            <w:lang w:eastAsia="ru-RU"/>
          </w:rPr>
          <w:t>Конституции</w:t>
        </w:r>
      </w:hyperlink>
      <w:r w:rsidRPr="00316323">
        <w:rPr>
          <w:rFonts w:ascii="Times New Roman" w:eastAsia="Times New Roman" w:hAnsi="Times New Roman"/>
          <w:sz w:val="28"/>
          <w:szCs w:val="28"/>
          <w:lang w:eastAsia="ru-RU"/>
        </w:rPr>
        <w:t xml:space="preserve"> Российской Федерации, федеральных законов, </w:t>
      </w:r>
      <w:r>
        <w:rPr>
          <w:rFonts w:ascii="Times New Roman" w:eastAsia="Times New Roman" w:hAnsi="Times New Roman"/>
          <w:sz w:val="28"/>
          <w:szCs w:val="28"/>
          <w:lang w:eastAsia="ru-RU"/>
        </w:rPr>
        <w:t>У</w:t>
      </w:r>
      <w:r w:rsidRPr="00316323">
        <w:rPr>
          <w:rFonts w:ascii="Times New Roman" w:eastAsia="Times New Roman" w:hAnsi="Times New Roman"/>
          <w:sz w:val="28"/>
          <w:szCs w:val="28"/>
          <w:lang w:eastAsia="ru-RU"/>
        </w:rPr>
        <w:t>става или законов Пермского к</w:t>
      </w:r>
      <w:r>
        <w:rPr>
          <w:rFonts w:ascii="Times New Roman" w:eastAsia="Times New Roman" w:hAnsi="Times New Roman"/>
          <w:sz w:val="28"/>
          <w:szCs w:val="28"/>
          <w:lang w:eastAsia="ru-RU"/>
        </w:rPr>
        <w:t>рая в целях приведения данного У</w:t>
      </w:r>
      <w:r w:rsidRPr="00316323">
        <w:rPr>
          <w:rFonts w:ascii="Times New Roman" w:eastAsia="Times New Roman" w:hAnsi="Times New Roman"/>
          <w:sz w:val="28"/>
          <w:szCs w:val="28"/>
          <w:lang w:eastAsia="ru-RU"/>
        </w:rPr>
        <w:t>става в соответствие с этими нормативными правовыми актами;</w:t>
      </w:r>
    </w:p>
    <w:p w:rsidR="00647B64" w:rsidRPr="00316323" w:rsidRDefault="00647B64" w:rsidP="00647B64">
      <w:pPr>
        <w:spacing w:after="0" w:line="240" w:lineRule="auto"/>
        <w:ind w:firstLine="709"/>
        <w:jc w:val="both"/>
        <w:rPr>
          <w:rFonts w:ascii="Times New Roman" w:eastAsia="Times New Roman" w:hAnsi="Times New Roman"/>
          <w:spacing w:val="-1"/>
          <w:sz w:val="28"/>
          <w:szCs w:val="28"/>
          <w:lang w:eastAsia="ru-RU"/>
        </w:rPr>
      </w:pPr>
      <w:r w:rsidRPr="00316323">
        <w:rPr>
          <w:rFonts w:ascii="Times New Roman" w:eastAsia="Times New Roman" w:hAnsi="Times New Roman"/>
          <w:spacing w:val="-1"/>
          <w:sz w:val="28"/>
          <w:szCs w:val="28"/>
          <w:lang w:eastAsia="ru-RU"/>
        </w:rPr>
        <w:t>2) проект местного бюджета и отчет о его исполнении;</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проект стратегии социально-экономического развития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pacing w:val="-1"/>
          <w:sz w:val="28"/>
          <w:szCs w:val="28"/>
          <w:lang w:eastAsia="ru-RU"/>
        </w:rPr>
        <w:t xml:space="preserve">4) </w:t>
      </w:r>
      <w:r w:rsidRPr="00316323">
        <w:rPr>
          <w:rFonts w:ascii="Times New Roman" w:eastAsia="Times New Roman" w:hAnsi="Times New Roman"/>
          <w:sz w:val="28"/>
          <w:szCs w:val="28"/>
          <w:lang w:eastAsia="ru-RU"/>
        </w:rPr>
        <w:t xml:space="preserve">вопросы о преобразовании муниципального образования, за исключением случаев, если в соответствии со </w:t>
      </w:r>
      <w:hyperlink r:id="rId7" w:history="1">
        <w:r w:rsidRPr="00316323">
          <w:rPr>
            <w:rFonts w:ascii="Times New Roman" w:eastAsia="Times New Roman" w:hAnsi="Times New Roman"/>
            <w:sz w:val="28"/>
            <w:szCs w:val="28"/>
            <w:lang w:eastAsia="ru-RU"/>
          </w:rPr>
          <w:t>статьей 13</w:t>
        </w:r>
      </w:hyperlink>
      <w:r w:rsidRPr="00316323">
        <w:rPr>
          <w:rFonts w:ascii="Times New Roman" w:eastAsia="Times New Roman" w:hAnsi="Times New Roman"/>
          <w:sz w:val="28"/>
          <w:szCs w:val="28"/>
          <w:lang w:eastAsia="ru-RU"/>
        </w:rPr>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Решения по вопросам, указанным в пунктах 1-4 настоящей части, принятые без вынесения их на публичные слушания являются недействительными и не имеющими юридическую силу.</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Порядок организации и проведения публичных слушаний определяется нормативными правовыми актами Думы Бардымского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Бардымского муниципального округа с учетом положений законодательства о градостроительной деятельности.</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17. Собрание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EA5752">
        <w:rPr>
          <w:rFonts w:ascii="Times New Roman" w:eastAsia="Times New Roman" w:hAnsi="Times New Roman"/>
          <w:sz w:val="28"/>
          <w:szCs w:val="28"/>
          <w:lang w:eastAsia="ru-RU"/>
        </w:rPr>
        <w:t>обсуждения вопросов внесения инициативных проектов и их рассмотрения,</w:t>
      </w:r>
      <w:r w:rsidRPr="00316323">
        <w:rPr>
          <w:rFonts w:ascii="Times New Roman" w:eastAsia="Times New Roman" w:hAnsi="Times New Roman"/>
          <w:sz w:val="28"/>
          <w:szCs w:val="28"/>
          <w:lang w:eastAsia="ru-RU"/>
        </w:rPr>
        <w:t xml:space="preserve"> осуществления территориального общественного самоуправления на части территории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могут проводиться собрания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2.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нормативными правовыми актами Думы Бардымского муниципального округа, уставом территориального общественного самоуправления. </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Собрание граждан проводится по инициативе населения, Думы Бардымского муниципального округа, главы Бардымского муниципального округа, а также в случаях, предусмотренных уставом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Собрание граждан, проводимое по инициативе Думы Бардымского муниципального округа или главы Бардымского муниципального округа, назначается соответственно Думой Бардымского муниципального округа или главой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Решение о назначении собрания граждан, проводимое по инициативе населения, принимается Думой Бардымского муниципального округа большинством голосов от установленной численности депутатов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EA5752">
        <w:rPr>
          <w:rFonts w:ascii="Times New Roman" w:eastAsia="Times New Roman" w:hAnsi="Times New Roman"/>
          <w:sz w:val="28"/>
          <w:szCs w:val="28"/>
          <w:lang w:eastAsia="ru-RU"/>
        </w:rPr>
        <w:t>3.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Бардымского муниципального округа.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Итоги собрания граждан подлежат официальному опубликованию (обнародованию).</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18. Конференция граждан (собрание делегатов)</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В случаях, предусмотренных нормативными правовыми актами Думы Бардымского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Бардымского муниципального округа, уставом территориального общественного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Итоги конференции граждан (собрания делегатов) подлежат официальному опубликованию (обнародованию).</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19. Опрос граждан</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Опрос граждан проводится на всей территории Бардымского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Результаты опроса носят рекомендательный характер.</w:t>
      </w:r>
    </w:p>
    <w:p w:rsidR="00647B64" w:rsidRPr="00EA5752"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316323">
        <w:rPr>
          <w:rFonts w:ascii="Times New Roman" w:eastAsia="Times New Roman" w:hAnsi="Times New Roman"/>
          <w:sz w:val="28"/>
          <w:szCs w:val="28"/>
          <w:lang w:eastAsia="ru-RU"/>
        </w:rPr>
        <w:t>2. В опросе граждан имеют право участвовать жители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обладающие избирательным правом.</w:t>
      </w:r>
      <w:r w:rsidRPr="00316323">
        <w:rPr>
          <w:rFonts w:ascii="Arial" w:eastAsia="Times New Roman" w:hAnsi="Arial" w:cs="Arial"/>
          <w:sz w:val="24"/>
          <w:szCs w:val="24"/>
          <w:lang w:eastAsia="ru-RU"/>
        </w:rPr>
        <w:t xml:space="preserve"> </w:t>
      </w:r>
      <w:r w:rsidRPr="00EA5752">
        <w:rPr>
          <w:rFonts w:ascii="Times New Roman" w:eastAsia="Times New Roman" w:hAnsi="Times New Roman"/>
          <w:sz w:val="28"/>
          <w:szCs w:val="28"/>
          <w:lang w:eastAsia="ru-RU"/>
        </w:rPr>
        <w:t>В опросе граждан по вопросу выявления мнения граждан о поддержке инициативного проекта вправе участвовать жители Бардымского муниципального округа или его части, в которых предлагается реализовать инициативный проект, достигшие шестнадцатилетнего возраста.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3. Опрос граждан проводится по инициативе:</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1) Думы Бардымского муниципального округа или главы Бардымского муниципального округа - по вопросам местного значения;</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2) органов государственной власти Пермского края - для учета мнения граждан при принятии решений об изменении целевого назначения земель Бардымского</w:t>
      </w:r>
      <w:r w:rsidRPr="00EA5752">
        <w:rPr>
          <w:rFonts w:ascii="Times New Roman" w:eastAsia="Times New Roman" w:hAnsi="Times New Roman"/>
          <w:b/>
          <w:sz w:val="28"/>
          <w:szCs w:val="28"/>
          <w:lang w:eastAsia="ru-RU"/>
        </w:rPr>
        <w:t xml:space="preserve"> </w:t>
      </w:r>
      <w:r w:rsidRPr="00EA5752">
        <w:rPr>
          <w:rFonts w:ascii="Times New Roman" w:eastAsia="Times New Roman" w:hAnsi="Times New Roman"/>
          <w:sz w:val="28"/>
          <w:szCs w:val="28"/>
          <w:lang w:eastAsia="ru-RU"/>
        </w:rPr>
        <w:t>муниципального округа для объектов регионального и межрегионального значения;</w:t>
      </w:r>
    </w:p>
    <w:p w:rsidR="00647B64" w:rsidRPr="00316323"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EA5752">
        <w:rPr>
          <w:rFonts w:ascii="Times New Roman" w:eastAsia="Times New Roman" w:hAnsi="Times New Roman"/>
          <w:sz w:val="28"/>
          <w:szCs w:val="28"/>
          <w:lang w:eastAsia="ru-RU"/>
        </w:rPr>
        <w:t>3) жителей Бардымского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4. Порядок назначения и проведения опроса граждан определяется нормативными правовыми актами Думы Бардымского муниципального округа в соответствии с законом Пермского края.</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 xml:space="preserve">5. Решение о назначении опроса граждан принимается Думой Бардымского муниципального округа. </w:t>
      </w:r>
      <w:r w:rsidRPr="00EA5752">
        <w:rPr>
          <w:rFonts w:ascii="Times New Roman" w:eastAsia="Times New Roman" w:hAnsi="Times New Roman"/>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485D3D">
        <w:rPr>
          <w:rFonts w:ascii="Times New Roman" w:eastAsia="Times New Roman" w:hAnsi="Times New Roman"/>
          <w:color w:val="FF0000"/>
          <w:sz w:val="28"/>
          <w:szCs w:val="28"/>
          <w:lang w:eastAsia="ru-RU"/>
        </w:rPr>
        <w:t xml:space="preserve"> </w:t>
      </w:r>
      <w:r w:rsidRPr="00EA5752">
        <w:rPr>
          <w:rFonts w:ascii="Times New Roman" w:eastAsia="Times New Roman" w:hAnsi="Times New Roman"/>
          <w:sz w:val="28"/>
          <w:szCs w:val="28"/>
          <w:lang w:eastAsia="ru-RU"/>
        </w:rPr>
        <w:t>В нормативном правовом акте Думы Бардымского муниципального округа о назначении опроса граждан устанавливаются:</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1) дата и сроки проведения опроса;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2) формулировка вопроса (вопросов), предлагаемого (предлагаемых) при проведении опроса;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3) численный и персональный состав комиссии по проведению опроса граждан;</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4) методика проведения опроса;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5) форма опросного листа;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6) минимальная численность жителей Бардымского муниципального округа, участвующих в опросе;</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7) территория проведения опроса;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8) адреса пунктов проведения опроса;</w:t>
      </w:r>
    </w:p>
    <w:p w:rsidR="00647B64" w:rsidRPr="00EA5752" w:rsidRDefault="00647B64" w:rsidP="00647B64">
      <w:pPr>
        <w:spacing w:after="0" w:line="240" w:lineRule="auto"/>
        <w:ind w:firstLine="709"/>
        <w:jc w:val="both"/>
        <w:rPr>
          <w:rFonts w:ascii="Times New Roman" w:eastAsia="Times New Roman" w:hAnsi="Times New Roman"/>
          <w:sz w:val="28"/>
          <w:szCs w:val="28"/>
          <w:lang w:eastAsia="ru-RU"/>
        </w:rPr>
      </w:pPr>
      <w:r w:rsidRPr="00EA5752">
        <w:rPr>
          <w:rFonts w:ascii="Times New Roman" w:eastAsia="Times New Roman" w:hAnsi="Times New Roman"/>
          <w:sz w:val="28"/>
          <w:szCs w:val="28"/>
          <w:lang w:eastAsia="ru-RU"/>
        </w:rPr>
        <w:t>9) порядок информирования населения о проведении опроса;</w:t>
      </w:r>
    </w:p>
    <w:p w:rsidR="00647B64" w:rsidRPr="00485D3D"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EA5752">
        <w:rPr>
          <w:rFonts w:ascii="Times New Roman" w:eastAsia="Times New Roman" w:hAnsi="Times New Roman"/>
          <w:sz w:val="28"/>
          <w:szCs w:val="28"/>
          <w:lang w:eastAsia="ru-RU"/>
        </w:rPr>
        <w:t>10)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6. Жители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должны быть проинформированы о проведении опроса граждан не менее чем за 10 дней до его проведения.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7. Финансирование мероприятий, связанных с подготовкой и проведением опроса граждан, осуществляется:</w:t>
      </w:r>
    </w:p>
    <w:p w:rsidR="00647B64" w:rsidRPr="00DA6B12" w:rsidRDefault="00647B64" w:rsidP="00647B64">
      <w:pPr>
        <w:spacing w:after="0" w:line="240" w:lineRule="auto"/>
        <w:ind w:firstLine="709"/>
        <w:jc w:val="both"/>
        <w:rPr>
          <w:rFonts w:ascii="Times New Roman" w:eastAsia="Times New Roman" w:hAnsi="Times New Roman"/>
          <w:color w:val="FF0000"/>
          <w:sz w:val="28"/>
          <w:szCs w:val="28"/>
          <w:lang w:eastAsia="ru-RU"/>
        </w:rPr>
      </w:pPr>
      <w:r w:rsidRPr="00316323">
        <w:rPr>
          <w:rFonts w:ascii="Times New Roman" w:eastAsia="Times New Roman" w:hAnsi="Times New Roman"/>
          <w:sz w:val="28"/>
          <w:szCs w:val="28"/>
          <w:lang w:eastAsia="ru-RU"/>
        </w:rPr>
        <w:t>1) за счет средств бюджета Бардымского</w:t>
      </w:r>
      <w:r w:rsidRPr="00316323">
        <w:rPr>
          <w:rFonts w:ascii="Times New Roman" w:eastAsia="Times New Roman" w:hAnsi="Times New Roman"/>
          <w:b/>
          <w:sz w:val="28"/>
          <w:szCs w:val="28"/>
          <w:lang w:eastAsia="ru-RU"/>
        </w:rPr>
        <w:t xml:space="preserve"> </w:t>
      </w:r>
      <w:r w:rsidRPr="00316323">
        <w:rPr>
          <w:rFonts w:ascii="Times New Roman" w:eastAsia="Times New Roman" w:hAnsi="Times New Roman"/>
          <w:sz w:val="28"/>
          <w:szCs w:val="28"/>
          <w:lang w:eastAsia="ru-RU"/>
        </w:rPr>
        <w:t>муниципального округа - при проведении опроса по инициативе органов местного самоуправления</w:t>
      </w:r>
      <w:r w:rsidRPr="00DA6B12">
        <w:t xml:space="preserve"> </w:t>
      </w:r>
      <w:r w:rsidRPr="00DA6B12">
        <w:rPr>
          <w:rFonts w:ascii="Times New Roman" w:eastAsia="Times New Roman" w:hAnsi="Times New Roman"/>
          <w:sz w:val="28"/>
          <w:szCs w:val="28"/>
          <w:lang w:eastAsia="ru-RU"/>
        </w:rPr>
        <w:t>или жителей муниципального округа</w:t>
      </w:r>
      <w:r w:rsidRPr="00316323">
        <w:rPr>
          <w:rFonts w:ascii="Times New Roman" w:eastAsia="Times New Roman" w:hAnsi="Times New Roman"/>
          <w:sz w:val="28"/>
          <w:szCs w:val="28"/>
          <w:lang w:eastAsia="ru-RU"/>
        </w:rPr>
        <w:t>;</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за счет средств бюджета Пермского края - при проведении опроса по инициативе органов государственной власти Пермского края.</w:t>
      </w:r>
    </w:p>
    <w:p w:rsidR="00647B64" w:rsidRPr="00316323" w:rsidRDefault="00647B64" w:rsidP="00647B64">
      <w:pPr>
        <w:spacing w:after="0" w:line="240" w:lineRule="auto"/>
        <w:ind w:firstLine="709"/>
        <w:jc w:val="both"/>
        <w:rPr>
          <w:rFonts w:ascii="Times New Roman" w:eastAsia="Times New Roman" w:hAnsi="Times New Roman"/>
          <w:bCs/>
          <w:sz w:val="28"/>
          <w:szCs w:val="28"/>
          <w:lang w:eastAsia="ru-RU"/>
        </w:rPr>
      </w:pPr>
      <w:r w:rsidRPr="00316323">
        <w:rPr>
          <w:rFonts w:ascii="Times New Roman" w:eastAsia="Times New Roman" w:hAnsi="Times New Roman"/>
          <w:bCs/>
          <w:sz w:val="28"/>
          <w:szCs w:val="28"/>
          <w:lang w:eastAsia="ru-RU"/>
        </w:rPr>
        <w:t>8. Решение о назначении опроса граждан подлежит официальному опубликованию (обнародованию).</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20. Обращения граждан в органы местного самоуправления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Граждане имеют право на индивидуальные и коллективные обращения в органы местного самоуправления.</w:t>
      </w:r>
    </w:p>
    <w:p w:rsidR="00647B64" w:rsidRPr="00316323" w:rsidRDefault="00647B64" w:rsidP="00647B6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47B64" w:rsidRPr="00316323" w:rsidRDefault="00647B64" w:rsidP="00647B64">
      <w:pPr>
        <w:spacing w:before="240" w:after="24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b/>
          <w:bCs/>
          <w:sz w:val="28"/>
          <w:szCs w:val="28"/>
          <w:lang w:eastAsia="ru-RU"/>
        </w:rPr>
        <w:t>Статья 21. Другие формы непосредственного осуществления населением местного самоуправления и участия в его осуществлении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самоуправления в Российской Федерации» и иным федеральным законам, законам Пермского края.</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47B64" w:rsidRPr="00316323" w:rsidRDefault="00647B64" w:rsidP="00647B64">
      <w:pPr>
        <w:spacing w:after="0" w:line="240" w:lineRule="auto"/>
        <w:ind w:firstLine="709"/>
        <w:jc w:val="both"/>
        <w:rPr>
          <w:rFonts w:ascii="Times New Roman" w:eastAsia="Times New Roman" w:hAnsi="Times New Roman"/>
          <w:sz w:val="28"/>
          <w:szCs w:val="28"/>
          <w:lang w:eastAsia="ru-RU"/>
        </w:rPr>
      </w:pPr>
      <w:r w:rsidRPr="00316323">
        <w:rPr>
          <w:rFonts w:ascii="Times New Roman" w:eastAsia="Times New Roman" w:hAnsi="Times New Roman"/>
          <w:sz w:val="28"/>
          <w:szCs w:val="28"/>
          <w:lang w:eastAsia="ru-RU"/>
        </w:rPr>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742AF" w:rsidRPr="000E2DC3" w:rsidRDefault="00647B64" w:rsidP="000E2DC3">
      <w:bookmarkStart w:id="7" w:name="_GoBack"/>
      <w:bookmarkEnd w:id="7"/>
    </w:p>
    <w:sectPr w:rsidR="008742AF" w:rsidRPr="000E2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1A"/>
    <w:rsid w:val="000E2DC3"/>
    <w:rsid w:val="00260DD0"/>
    <w:rsid w:val="004648CC"/>
    <w:rsid w:val="00501E52"/>
    <w:rsid w:val="00647B64"/>
    <w:rsid w:val="009B291A"/>
    <w:rsid w:val="00FD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DF18-6444-4736-BB45-9D412631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29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292B5B63A28F225157CBAFD0F6BC5887D4F91534C7D11743093677B4859E7498E0B1E790F1779E0IEt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04FB2C52FABBF8D46B98A215FB2606AC5EF8C8A5A294F7944451E9O2F" TargetMode="External"/><Relationship Id="rId5" Type="http://schemas.openxmlformats.org/officeDocument/2006/relationships/hyperlink" Target="consultantplus://offline/ref=86A536F8AD5D581163D2496BF543D1A80C700E732F041B2E06C62EBB01FA48F6F575A6097DF48E71f9l3L" TargetMode="External"/><Relationship Id="rId4" Type="http://schemas.openxmlformats.org/officeDocument/2006/relationships/hyperlink" Target="consultantplus://offline/ref=86A536F8AD5D581163D2496BF543D1A80C700E732F041B2E06C62EBB01FA48F6F575A6097DF48E71f9lD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6913</Words>
  <Characters>39410</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Статья 11. Сход граждан</vt:lpstr>
      <vt:lpstr>Статья 13. Инициативные проекты</vt:lpstr>
    </vt:vector>
  </TitlesOfParts>
  <Company>SPecialiST RePack</Company>
  <LinksUpToDate>false</LinksUpToDate>
  <CharactersWithSpaces>46231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2021-02-24T09:07:00Z</dcterms:created>
  <dcterms:modified xsi:type="dcterms:W3CDTF">2021-02-24T09:07:00Z</dcterms:modified>
</cp:coreProperties>
</file>